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D8" w:rsidRDefault="00F31DA3">
      <w:pPr>
        <w:jc w:val="center"/>
      </w:pPr>
      <w:r>
        <w:rPr>
          <w:noProof/>
        </w:rPr>
        <w:drawing>
          <wp:inline distT="0" distB="0" distL="0" distR="0">
            <wp:extent cx="5010150" cy="1771650"/>
            <wp:effectExtent l="0" t="0" r="0" b="0"/>
            <wp:docPr id="1" name="image1.jpg" descr="\\wisc.uoit.ca@SSL\DavWWWRoot\workspaces\student-life\student-experience\Documents\Administration\Ontario Tech Logo\ontariotechuniversity_primary_cmyk_300p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wisc.uoit.ca@SSL\DavWWWRoot\workspaces\student-life\student-experience\Documents\Administration\Ontario Tech Logo\ontariotechuniversity_primary_cmyk_300ppi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:rsidR="00CF5CD8" w:rsidRDefault="00F31DA3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Equity Advocate</w:t>
      </w:r>
    </w:p>
    <w:p w:rsidR="00CF5CD8" w:rsidRDefault="00F31DA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Equity Advocates are students interested in a broad range of human rights issues, including sexism, racism, ableism, transphobia, homophobia, sexual violence, and more. The Equity Advocates develop and deliver student-led initiatives to promote an equitable living, learning, and working environment for Ontario Tech students.</w:t>
      </w:r>
    </w:p>
    <w:p w:rsidR="00CF5CD8" w:rsidRDefault="00CF5CD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F5CD8" w:rsidRDefault="00F31DA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position is for students interested in collaborative and community engaged learning to gain greater self-knowledge and leadership skills in the realm of equity.</w:t>
      </w:r>
    </w:p>
    <w:p w:rsidR="00CF5CD8" w:rsidRDefault="00CF5CD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F5CD8" w:rsidRDefault="00F31DA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TIME COMMITMENT: </w:t>
      </w:r>
    </w:p>
    <w:p w:rsidR="00CF5CD8" w:rsidRDefault="00F31DA3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position runs from March 202</w:t>
      </w:r>
      <w:r w:rsidR="00615B7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to April 202</w:t>
      </w:r>
      <w:r w:rsidR="00615B7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During this time, Equity </w:t>
      </w:r>
      <w:r>
        <w:rPr>
          <w:rFonts w:ascii="Arial" w:eastAsia="Arial" w:hAnsi="Arial" w:cs="Arial"/>
          <w:color w:val="000000"/>
        </w:rPr>
        <w:t>Advocates</w:t>
      </w:r>
      <w:r>
        <w:rPr>
          <w:rFonts w:ascii="Arial" w:eastAsia="Arial" w:hAnsi="Arial" w:cs="Arial"/>
        </w:rPr>
        <w:t xml:space="preserve"> will:</w:t>
      </w:r>
    </w:p>
    <w:p w:rsidR="00CF5CD8" w:rsidRDefault="00F31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Complete required Ambassador Level 1 Training (8 hours total, mandatory) </w:t>
      </w:r>
    </w:p>
    <w:p w:rsidR="00CF5CD8" w:rsidRDefault="00F31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Attend the Equity Advocate Meet </w:t>
      </w:r>
      <w:r w:rsidR="002F6202"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Greet with the Equity and Inclusivity Advisor (1 hour)– March 202</w:t>
      </w:r>
      <w:r w:rsidR="00615B70">
        <w:rPr>
          <w:rFonts w:ascii="Arial" w:eastAsia="Arial" w:hAnsi="Arial" w:cs="Arial"/>
          <w:color w:val="000000"/>
        </w:rPr>
        <w:t>2</w:t>
      </w:r>
    </w:p>
    <w:p w:rsidR="00CF5CD8" w:rsidRDefault="00F31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Attend Equity Advocate training (</w:t>
      </w:r>
      <w:r w:rsidR="002F6202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 hours total, mandatory) – May 202</w:t>
      </w:r>
      <w:r w:rsidR="00615B70">
        <w:rPr>
          <w:rFonts w:ascii="Arial" w:eastAsia="Arial" w:hAnsi="Arial" w:cs="Arial"/>
          <w:color w:val="000000"/>
        </w:rPr>
        <w:t>2</w:t>
      </w:r>
    </w:p>
    <w:p w:rsidR="00CF5CD8" w:rsidRDefault="00F31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Participate in </w:t>
      </w:r>
      <w:r w:rsidR="002F6202">
        <w:rPr>
          <w:rFonts w:ascii="Arial" w:eastAsia="Arial" w:hAnsi="Arial" w:cs="Arial"/>
          <w:color w:val="000000"/>
        </w:rPr>
        <w:t>a minimum of 3</w:t>
      </w:r>
      <w:r>
        <w:rPr>
          <w:rFonts w:ascii="Arial" w:eastAsia="Arial" w:hAnsi="Arial" w:cs="Arial"/>
          <w:color w:val="000000"/>
        </w:rPr>
        <w:t xml:space="preserve"> Equity Advocate team meetings (1 hour each, mandatory) – June-August 202</w:t>
      </w:r>
      <w:r w:rsidR="00615B70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;</w:t>
      </w:r>
    </w:p>
    <w:p w:rsidR="00CF5CD8" w:rsidRDefault="00F31DA3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Participate in bi-weekly Equity Advocate team meetings to develop equity initiatives (1 hour each) – </w:t>
      </w:r>
      <w:r>
        <w:rPr>
          <w:rFonts w:ascii="Arial" w:eastAsia="Arial" w:hAnsi="Arial" w:cs="Arial"/>
        </w:rPr>
        <w:t>September 202</w:t>
      </w:r>
      <w:r w:rsidR="00615B7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-April 202</w:t>
      </w:r>
      <w:r w:rsidR="00615B7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CF5CD8" w:rsidRDefault="00F31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Attend Fall and Winter Reading Week Co-</w:t>
      </w:r>
      <w:proofErr w:type="gramStart"/>
      <w:r>
        <w:rPr>
          <w:rFonts w:ascii="Arial" w:eastAsia="Arial" w:hAnsi="Arial" w:cs="Arial"/>
        </w:rPr>
        <w:t>teaching</w:t>
      </w:r>
      <w:proofErr w:type="gramEnd"/>
      <w:r>
        <w:rPr>
          <w:rFonts w:ascii="Arial" w:eastAsia="Arial" w:hAnsi="Arial" w:cs="Arial"/>
        </w:rPr>
        <w:t xml:space="preserve"> Days (5 hours each session) - October 202</w:t>
      </w:r>
      <w:r w:rsidR="00615B7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and February 202</w:t>
      </w:r>
      <w:r w:rsidR="00615B7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 </w:t>
      </w:r>
    </w:p>
    <w:p w:rsidR="00CF5CD8" w:rsidRDefault="00F31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Expect to spend 3 hours per week outside of regular meetings for additional collaborative work, project work, and event planning and facilitation. </w:t>
      </w:r>
    </w:p>
    <w:p w:rsidR="00CF5CD8" w:rsidRDefault="00CF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Franklin Thin" w:eastAsia="Libre Franklin Thin" w:hAnsi="Libre Franklin Thin" w:cs="Libre Franklin Thin"/>
          <w:color w:val="000000"/>
        </w:rPr>
      </w:pPr>
    </w:p>
    <w:p w:rsidR="00CF5CD8" w:rsidRDefault="00F31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RESPONSIBILITIES: </w:t>
      </w:r>
    </w:p>
    <w:p w:rsidR="00CF5CD8" w:rsidRDefault="00CF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CF5CD8" w:rsidRDefault="00F31D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Work collaboratively on a team of Equity Advocates to develop and deliver programming and educational materials to support an equitable campus community;</w:t>
      </w:r>
    </w:p>
    <w:p w:rsidR="00CF5CD8" w:rsidRDefault="00F31D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Work closely with </w:t>
      </w:r>
      <w:r>
        <w:rPr>
          <w:rFonts w:ascii="Arial" w:eastAsia="Arial" w:hAnsi="Arial" w:cs="Arial"/>
        </w:rPr>
        <w:t xml:space="preserve">the </w:t>
      </w:r>
      <w:r w:rsidR="002F6202">
        <w:rPr>
          <w:rFonts w:ascii="Arial" w:eastAsia="Arial" w:hAnsi="Arial" w:cs="Arial"/>
        </w:rPr>
        <w:t xml:space="preserve">Senior Equity Advocates and </w:t>
      </w:r>
      <w:r>
        <w:rPr>
          <w:rFonts w:ascii="Arial" w:eastAsia="Arial" w:hAnsi="Arial" w:cs="Arial"/>
        </w:rPr>
        <w:t>Equity and Inclusivity Advisor</w:t>
      </w:r>
      <w:r>
        <w:rPr>
          <w:rFonts w:ascii="Arial" w:eastAsia="Arial" w:hAnsi="Arial" w:cs="Arial"/>
          <w:color w:val="000000"/>
        </w:rPr>
        <w:t xml:space="preserve"> for guidance on the development and delivery of equity initiatives;</w:t>
      </w:r>
    </w:p>
    <w:p w:rsidR="00CF5CD8" w:rsidRDefault="00F31D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Collaborate with other university departments, groups, committees, and student clubs at Ontario Tech to address specific social justice and equity initiatives;</w:t>
      </w:r>
    </w:p>
    <w:p w:rsidR="00CF5CD8" w:rsidRDefault="00F31D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Act as a role model of a balanced lifestyle, demonstrating respect for self, others, and for the community by ensuring activities and interactions with students are equitable and respectful;</w:t>
      </w:r>
    </w:p>
    <w:p w:rsidR="00CF5CD8" w:rsidRDefault="00F31D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Promote equity and social change issues, events, content, and concepts through personal networks and seeking opportunities to collaborate with others;</w:t>
      </w:r>
    </w:p>
    <w:p w:rsidR="00CF5CD8" w:rsidRDefault="00F31D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Participate in program assessment, which may include feedback forms, evaluations and/or focus groups.</w:t>
      </w:r>
    </w:p>
    <w:p w:rsidR="00CF5CD8" w:rsidRDefault="00CF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Franklin Thin" w:eastAsia="Libre Franklin Thin" w:hAnsi="Libre Franklin Thin" w:cs="Libre Franklin Thin"/>
          <w:color w:val="000000"/>
        </w:rPr>
      </w:pPr>
    </w:p>
    <w:p w:rsidR="00CF5CD8" w:rsidRDefault="00F31DA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DESIRED SKILLS AND EXPERIENCE:</w:t>
      </w:r>
    </w:p>
    <w:p w:rsidR="00CF5CD8" w:rsidRDefault="00F31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Interest in a broad range of human rights and equity issues, including sexism, racism, ableism, transphobia, homophobia, sexual violence, and more;</w:t>
      </w:r>
    </w:p>
    <w:p w:rsidR="00CF5CD8" w:rsidRDefault="00F31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Self-awareness and openness to critical self-reflection as a means to encourage personal development;</w:t>
      </w:r>
      <w:r w:rsidR="002F6202">
        <w:rPr>
          <w:rFonts w:ascii="Arial" w:eastAsia="Arial" w:hAnsi="Arial" w:cs="Arial"/>
          <w:color w:val="000000"/>
        </w:rPr>
        <w:t xml:space="preserve"> </w:t>
      </w:r>
    </w:p>
    <w:p w:rsidR="00CF5CD8" w:rsidRDefault="007C3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Willingness to speak </w:t>
      </w:r>
      <w:r w:rsidR="00F31DA3">
        <w:rPr>
          <w:rFonts w:ascii="Arial" w:eastAsia="Arial" w:hAnsi="Arial" w:cs="Arial"/>
          <w:color w:val="000000"/>
        </w:rPr>
        <w:t>with unfamiliar groups of students, staff, and faculty on matters related to equity;</w:t>
      </w:r>
    </w:p>
    <w:p w:rsidR="00CF5CD8" w:rsidRDefault="00F31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Ability to listen respectfully to different perspectives while remaining non-judgmental;</w:t>
      </w:r>
    </w:p>
    <w:p w:rsidR="00CF5CD8" w:rsidRDefault="00F31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Handles confidential and sensitive issues with tact, discretion, and empathy;</w:t>
      </w:r>
    </w:p>
    <w:p w:rsidR="00CF5CD8" w:rsidRDefault="00F31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Effective project management skills with strong attention to detail while working within a team of other student leaders;</w:t>
      </w:r>
    </w:p>
    <w:p w:rsidR="00CF5CD8" w:rsidRDefault="00F31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Understanding of anti-oppressive practices and intersectional approaches to equity work;</w:t>
      </w:r>
    </w:p>
    <w:p w:rsidR="00CF5CD8" w:rsidRDefault="00F31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Passion to generate positive social change.</w:t>
      </w:r>
    </w:p>
    <w:p w:rsidR="00CF5CD8" w:rsidRDefault="00CF5C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F5CD8" w:rsidRDefault="00F31DA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Please note: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You must complete Level One of the Ambassador Program to be an Equity Advocate. </w:t>
      </w:r>
    </w:p>
    <w:p w:rsidR="00CF5CD8" w:rsidRDefault="00F31DA3">
      <w:pPr>
        <w:spacing w:after="0" w:line="24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If you have not yet completed Level One of the Ambassador Program, you will have the opportunity to complete it at the Ambassador Day to be scheduled for Spring 202</w:t>
      </w:r>
      <w:r w:rsidR="002F6202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 Please proceed with applying for the Equity Advocate position and be prepared to attend the Ambassador Day in Spring 202</w:t>
      </w:r>
      <w:r w:rsidR="00615B7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 </w:t>
      </w:r>
    </w:p>
    <w:p w:rsidR="00CF5CD8" w:rsidRDefault="00F31DA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offer will be conditional until completion of</w:t>
      </w:r>
      <w:bookmarkStart w:id="1" w:name="_GoBack"/>
      <w:bookmarkEnd w:id="1"/>
      <w:r>
        <w:rPr>
          <w:rFonts w:ascii="Arial" w:eastAsia="Arial" w:hAnsi="Arial" w:cs="Arial"/>
        </w:rPr>
        <w:t xml:space="preserve"> Level One.  </w:t>
      </w:r>
    </w:p>
    <w:sectPr w:rsidR="00CF5CD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74" w:rsidRDefault="00161074">
      <w:pPr>
        <w:spacing w:after="0" w:line="240" w:lineRule="auto"/>
      </w:pPr>
      <w:r>
        <w:separator/>
      </w:r>
    </w:p>
  </w:endnote>
  <w:endnote w:type="continuationSeparator" w:id="0">
    <w:p w:rsidR="00161074" w:rsidRDefault="0016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Th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74" w:rsidRDefault="00161074">
      <w:pPr>
        <w:spacing w:after="0" w:line="240" w:lineRule="auto"/>
      </w:pPr>
      <w:r>
        <w:separator/>
      </w:r>
    </w:p>
  </w:footnote>
  <w:footnote w:type="continuationSeparator" w:id="0">
    <w:p w:rsidR="00161074" w:rsidRDefault="0016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CD8" w:rsidRDefault="00CF5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F5CD8" w:rsidRDefault="00CF5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1153"/>
    <w:multiLevelType w:val="multilevel"/>
    <w:tmpl w:val="BE0A0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CE5702"/>
    <w:multiLevelType w:val="multilevel"/>
    <w:tmpl w:val="3C1A0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BF50C7"/>
    <w:multiLevelType w:val="multilevel"/>
    <w:tmpl w:val="7780F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D8"/>
    <w:rsid w:val="00161074"/>
    <w:rsid w:val="002F6202"/>
    <w:rsid w:val="00615B70"/>
    <w:rsid w:val="007C32F9"/>
    <w:rsid w:val="00CF5CD8"/>
    <w:rsid w:val="00F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CA3F"/>
  <w15:docId w15:val="{2D3C35A2-5E8A-4572-9B4F-AEEE492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Flood</dc:creator>
  <cp:lastModifiedBy>Taylor Flood</cp:lastModifiedBy>
  <cp:revision>2</cp:revision>
  <dcterms:created xsi:type="dcterms:W3CDTF">2022-02-15T13:24:00Z</dcterms:created>
  <dcterms:modified xsi:type="dcterms:W3CDTF">2022-02-15T13:24:00Z</dcterms:modified>
</cp:coreProperties>
</file>