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7" w:rsidRDefault="00BD0FF4" w:rsidP="00BD0FF4">
      <w:pPr>
        <w:pStyle w:val="Title"/>
        <w:jc w:val="center"/>
        <w:rPr>
          <w:lang w:val="en-US"/>
        </w:rPr>
      </w:pPr>
      <w:r>
        <w:rPr>
          <w:lang w:val="en-US"/>
        </w:rPr>
        <w:t>Re</w:t>
      </w:r>
      <w:r w:rsidR="00206A2C">
        <w:rPr>
          <w:lang w:val="en-US"/>
        </w:rPr>
        <w:t>lated Awards</w:t>
      </w:r>
    </w:p>
    <w:p w:rsidR="00BD0FF4" w:rsidRDefault="00BD0FF4" w:rsidP="00950479">
      <w:pPr>
        <w:rPr>
          <w:lang w:val="en-US"/>
        </w:rPr>
      </w:pPr>
    </w:p>
    <w:p w:rsidR="00206A2C" w:rsidRDefault="00206A2C" w:rsidP="00206A2C">
      <w:pPr>
        <w:rPr>
          <w:lang w:val="en-US"/>
        </w:rPr>
      </w:pPr>
      <w:r>
        <w:rPr>
          <w:lang w:val="en-US"/>
        </w:rPr>
        <w:t xml:space="preserve">This document is required for </w:t>
      </w:r>
      <w:bookmarkStart w:id="0" w:name="_GoBack"/>
      <w:bookmarkEnd w:id="0"/>
      <w:r>
        <w:rPr>
          <w:lang w:val="en-US"/>
        </w:rPr>
        <w:t xml:space="preserve">applications that have (or will potentially have) related awards that cannot to be linked to the application via the Project Info tab in the IRIS researcher portal. Please be sure that you have searched for related awards in the Project Info tab before completing this attachment. </w:t>
      </w:r>
    </w:p>
    <w:p w:rsidR="0051509B" w:rsidRDefault="0051509B" w:rsidP="00206A2C">
      <w:pPr>
        <w:rPr>
          <w:lang w:val="en-US"/>
        </w:rPr>
      </w:pPr>
    </w:p>
    <w:tbl>
      <w:tblPr>
        <w:tblStyle w:val="TableGrid"/>
        <w:tblW w:w="0" w:type="auto"/>
        <w:tblLook w:val="04A0" w:firstRow="1" w:lastRow="0" w:firstColumn="1" w:lastColumn="0" w:noHBand="0" w:noVBand="1"/>
      </w:tblPr>
      <w:tblGrid>
        <w:gridCol w:w="2120"/>
        <w:gridCol w:w="2100"/>
        <w:gridCol w:w="2050"/>
        <w:gridCol w:w="2062"/>
        <w:gridCol w:w="2051"/>
        <w:gridCol w:w="2125"/>
        <w:gridCol w:w="1882"/>
      </w:tblGrid>
      <w:tr w:rsidR="0051509B" w:rsidRPr="0051509B" w:rsidTr="0051509B">
        <w:tc>
          <w:tcPr>
            <w:tcW w:w="2120"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PI on Funding Application</w:t>
            </w:r>
          </w:p>
        </w:tc>
        <w:tc>
          <w:tcPr>
            <w:tcW w:w="2100"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PI Institution</w:t>
            </w:r>
          </w:p>
        </w:tc>
        <w:tc>
          <w:tcPr>
            <w:tcW w:w="2050"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Funding Agency</w:t>
            </w:r>
          </w:p>
        </w:tc>
        <w:tc>
          <w:tcPr>
            <w:tcW w:w="2062"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Program</w:t>
            </w:r>
          </w:p>
        </w:tc>
        <w:tc>
          <w:tcPr>
            <w:tcW w:w="2051"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Funding Status</w:t>
            </w:r>
            <w:r>
              <w:rPr>
                <w:b/>
                <w:lang w:val="en-US"/>
              </w:rPr>
              <w:t xml:space="preserve"> (awarded/pending approval/declined)</w:t>
            </w:r>
          </w:p>
        </w:tc>
        <w:tc>
          <w:tcPr>
            <w:tcW w:w="2125"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Anticipated Funding Start Date</w:t>
            </w:r>
          </w:p>
        </w:tc>
        <w:tc>
          <w:tcPr>
            <w:tcW w:w="1882" w:type="dxa"/>
            <w:shd w:val="clear" w:color="auto" w:fill="BFBFBF" w:themeFill="background1" w:themeFillShade="BF"/>
            <w:vAlign w:val="center"/>
          </w:tcPr>
          <w:p w:rsidR="0051509B" w:rsidRPr="0051509B" w:rsidRDefault="0051509B" w:rsidP="0051509B">
            <w:pPr>
              <w:jc w:val="center"/>
              <w:rPr>
                <w:b/>
                <w:lang w:val="en-US"/>
              </w:rPr>
            </w:pPr>
            <w:r w:rsidRPr="0051509B">
              <w:rPr>
                <w:b/>
                <w:lang w:val="en-US"/>
              </w:rPr>
              <w:t>Anticipated Funding End Date</w:t>
            </w: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r w:rsidR="0051509B" w:rsidTr="0051509B">
        <w:tc>
          <w:tcPr>
            <w:tcW w:w="2120" w:type="dxa"/>
          </w:tcPr>
          <w:p w:rsidR="0051509B" w:rsidRDefault="0051509B" w:rsidP="00206A2C">
            <w:pPr>
              <w:rPr>
                <w:lang w:val="en-US"/>
              </w:rPr>
            </w:pPr>
          </w:p>
        </w:tc>
        <w:tc>
          <w:tcPr>
            <w:tcW w:w="2100" w:type="dxa"/>
          </w:tcPr>
          <w:p w:rsidR="0051509B" w:rsidRDefault="0051509B" w:rsidP="00206A2C">
            <w:pPr>
              <w:rPr>
                <w:lang w:val="en-US"/>
              </w:rPr>
            </w:pPr>
          </w:p>
        </w:tc>
        <w:tc>
          <w:tcPr>
            <w:tcW w:w="2050" w:type="dxa"/>
          </w:tcPr>
          <w:p w:rsidR="0051509B" w:rsidRDefault="0051509B" w:rsidP="00206A2C">
            <w:pPr>
              <w:rPr>
                <w:lang w:val="en-US"/>
              </w:rPr>
            </w:pPr>
          </w:p>
        </w:tc>
        <w:tc>
          <w:tcPr>
            <w:tcW w:w="2062" w:type="dxa"/>
          </w:tcPr>
          <w:p w:rsidR="0051509B" w:rsidRDefault="0051509B" w:rsidP="00206A2C">
            <w:pPr>
              <w:rPr>
                <w:lang w:val="en-US"/>
              </w:rPr>
            </w:pPr>
          </w:p>
        </w:tc>
        <w:tc>
          <w:tcPr>
            <w:tcW w:w="2051" w:type="dxa"/>
          </w:tcPr>
          <w:p w:rsidR="0051509B" w:rsidRDefault="0051509B" w:rsidP="00206A2C">
            <w:pPr>
              <w:rPr>
                <w:lang w:val="en-US"/>
              </w:rPr>
            </w:pPr>
          </w:p>
        </w:tc>
        <w:tc>
          <w:tcPr>
            <w:tcW w:w="2125" w:type="dxa"/>
          </w:tcPr>
          <w:p w:rsidR="0051509B" w:rsidRDefault="0051509B" w:rsidP="00206A2C">
            <w:pPr>
              <w:rPr>
                <w:lang w:val="en-US"/>
              </w:rPr>
            </w:pPr>
          </w:p>
        </w:tc>
        <w:tc>
          <w:tcPr>
            <w:tcW w:w="1882" w:type="dxa"/>
          </w:tcPr>
          <w:p w:rsidR="0051509B" w:rsidRDefault="0051509B" w:rsidP="00206A2C">
            <w:pPr>
              <w:rPr>
                <w:lang w:val="en-US"/>
              </w:rPr>
            </w:pPr>
          </w:p>
        </w:tc>
      </w:tr>
    </w:tbl>
    <w:p w:rsidR="00206A2C" w:rsidRDefault="00206A2C" w:rsidP="00206A2C">
      <w:pPr>
        <w:rPr>
          <w:lang w:val="en-US"/>
        </w:rPr>
      </w:pPr>
    </w:p>
    <w:sectPr w:rsidR="00206A2C" w:rsidSect="0051509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07"/>
    <w:rsid w:val="00206A2C"/>
    <w:rsid w:val="00306E74"/>
    <w:rsid w:val="00455700"/>
    <w:rsid w:val="0051509B"/>
    <w:rsid w:val="00950479"/>
    <w:rsid w:val="00BD0FF4"/>
    <w:rsid w:val="00DB485C"/>
    <w:rsid w:val="00DC0907"/>
    <w:rsid w:val="00F02155"/>
    <w:rsid w:val="00F81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79B8-6DD0-4AC1-BD3F-28A8685F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D0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FF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D0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Boivin</dc:creator>
  <cp:keywords/>
  <dc:description/>
  <cp:lastModifiedBy>Nicole Boivin</cp:lastModifiedBy>
  <cp:revision>6</cp:revision>
  <dcterms:created xsi:type="dcterms:W3CDTF">2015-07-23T15:47:00Z</dcterms:created>
  <dcterms:modified xsi:type="dcterms:W3CDTF">2016-01-25T20:07:00Z</dcterms:modified>
</cp:coreProperties>
</file>