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16C18B" w14:textId="1B036A8B" w:rsidR="00C6658F" w:rsidRPr="00B06D3F" w:rsidRDefault="009F65BB" w:rsidP="00C6658F">
      <w:pPr>
        <w:spacing w:after="0"/>
        <w:jc w:val="center"/>
        <w:rPr>
          <w:rFonts w:ascii="Arial" w:hAnsi="Arial" w:cs="Arial"/>
          <w:b/>
        </w:rPr>
      </w:pPr>
      <w:r>
        <w:rPr>
          <w:rFonts w:ascii="Arial" w:hAnsi="Arial" w:cs="Arial"/>
          <w:b/>
        </w:rPr>
        <w:t>Supplemental Information Form</w:t>
      </w:r>
    </w:p>
    <w:p w14:paraId="4E0BCF3B" w14:textId="77777777" w:rsidR="00C6658F" w:rsidRPr="00B06D3F" w:rsidRDefault="00C6658F" w:rsidP="00C6658F">
      <w:pPr>
        <w:spacing w:after="0"/>
        <w:rPr>
          <w:rFonts w:ascii="Arial" w:hAnsi="Arial" w:cs="Arial"/>
        </w:rPr>
      </w:pPr>
    </w:p>
    <w:p w14:paraId="3619ED31" w14:textId="7E282A3D" w:rsidR="00F44012" w:rsidRPr="00B06D3F" w:rsidRDefault="00F44012" w:rsidP="00C6658F">
      <w:pPr>
        <w:spacing w:after="0"/>
        <w:rPr>
          <w:rFonts w:ascii="Arial" w:hAnsi="Arial" w:cs="Arial"/>
          <w:i/>
          <w:u w:val="single"/>
        </w:rPr>
      </w:pPr>
      <w:r w:rsidRPr="00B06D3F">
        <w:rPr>
          <w:rFonts w:ascii="Arial" w:hAnsi="Arial" w:cs="Arial"/>
          <w:i/>
        </w:rPr>
        <w:t>[</w:t>
      </w:r>
      <w:r w:rsidR="009F65BB">
        <w:rPr>
          <w:rFonts w:ascii="Arial" w:hAnsi="Arial" w:cs="Arial"/>
          <w:i/>
        </w:rPr>
        <w:t xml:space="preserve">This Supplemental Information Form provides information to the </w:t>
      </w:r>
      <w:r w:rsidR="005E6317">
        <w:rPr>
          <w:rFonts w:ascii="Arial" w:hAnsi="Arial" w:cs="Arial"/>
          <w:i/>
        </w:rPr>
        <w:t>REA Review Committee</w:t>
      </w:r>
      <w:bookmarkStart w:id="0" w:name="_GoBack"/>
      <w:bookmarkEnd w:id="0"/>
      <w:r w:rsidR="009F65BB">
        <w:rPr>
          <w:rFonts w:ascii="Arial" w:hAnsi="Arial" w:cs="Arial"/>
          <w:i/>
        </w:rPr>
        <w:t xml:space="preserve"> to contextualize your application. Please note that it is not required or expected to meet the maximum length of each section. Also note that the Special Circumstances section is optional</w:t>
      </w:r>
      <w:r w:rsidR="00DD6028">
        <w:rPr>
          <w:rFonts w:ascii="Arial" w:hAnsi="Arial" w:cs="Arial"/>
          <w:i/>
        </w:rPr>
        <w:t>. The</w:t>
      </w:r>
      <w:r w:rsidR="009F73F4">
        <w:rPr>
          <w:rFonts w:ascii="Arial" w:hAnsi="Arial" w:cs="Arial"/>
          <w:i/>
        </w:rPr>
        <w:t xml:space="preserve"> REA Review C</w:t>
      </w:r>
      <w:r w:rsidR="00DD6028">
        <w:rPr>
          <w:rFonts w:ascii="Arial" w:hAnsi="Arial" w:cs="Arial"/>
          <w:i/>
        </w:rPr>
        <w:t xml:space="preserve">ommittee members have undergone unconscious bias training and will follow EDI best practices. </w:t>
      </w:r>
      <w:r w:rsidR="00CC7A0A" w:rsidRPr="00B06D3F">
        <w:rPr>
          <w:rFonts w:ascii="Arial" w:hAnsi="Arial" w:cs="Arial"/>
          <w:b/>
          <w:i/>
        </w:rPr>
        <w:t>Please delete these instructions</w:t>
      </w:r>
      <w:r w:rsidR="00CC7A0A" w:rsidRPr="00B06D3F">
        <w:rPr>
          <w:rFonts w:ascii="Arial" w:hAnsi="Arial" w:cs="Arial"/>
          <w:i/>
        </w:rPr>
        <w:t>.</w:t>
      </w:r>
      <w:r w:rsidRPr="00B06D3F">
        <w:rPr>
          <w:rFonts w:ascii="Arial" w:hAnsi="Arial" w:cs="Arial"/>
          <w:i/>
        </w:rPr>
        <w:t>]</w:t>
      </w:r>
    </w:p>
    <w:p w14:paraId="1BAD33B7" w14:textId="77777777" w:rsidR="00F44012" w:rsidRPr="00B06D3F" w:rsidRDefault="00F44012" w:rsidP="00C6658F">
      <w:pPr>
        <w:spacing w:after="0"/>
        <w:rPr>
          <w:rFonts w:ascii="Arial" w:hAnsi="Arial" w:cs="Arial"/>
          <w:u w:val="single"/>
        </w:rPr>
      </w:pPr>
    </w:p>
    <w:tbl>
      <w:tblPr>
        <w:tblStyle w:val="TableGrid"/>
        <w:tblW w:w="0" w:type="auto"/>
        <w:tblLook w:val="04A0" w:firstRow="1" w:lastRow="0" w:firstColumn="1" w:lastColumn="0" w:noHBand="0" w:noVBand="1"/>
      </w:tblPr>
      <w:tblGrid>
        <w:gridCol w:w="9350"/>
      </w:tblGrid>
      <w:tr w:rsidR="00B55B84" w:rsidRPr="00B06D3F" w14:paraId="39AE3A14" w14:textId="77777777" w:rsidTr="00B55B84">
        <w:tc>
          <w:tcPr>
            <w:tcW w:w="9350" w:type="dxa"/>
            <w:shd w:val="clear" w:color="auto" w:fill="EDEDED" w:themeFill="accent3" w:themeFillTint="33"/>
          </w:tcPr>
          <w:p w14:paraId="63EA96F6" w14:textId="1E7E0060" w:rsidR="00B55B84" w:rsidRPr="00B06D3F" w:rsidRDefault="00317AB4" w:rsidP="00942503">
            <w:pPr>
              <w:rPr>
                <w:rFonts w:ascii="Arial" w:hAnsi="Arial" w:cs="Arial"/>
              </w:rPr>
            </w:pPr>
            <w:r w:rsidRPr="00317AB4">
              <w:rPr>
                <w:rFonts w:ascii="Arial" w:hAnsi="Arial" w:cs="Arial"/>
                <w:b/>
              </w:rPr>
              <w:t xml:space="preserve">Conventions in the Discipline (maximum </w:t>
            </w:r>
            <w:r w:rsidR="00DD6028">
              <w:rPr>
                <w:rFonts w:ascii="Arial" w:hAnsi="Arial" w:cs="Arial"/>
                <w:b/>
              </w:rPr>
              <w:t>750 words</w:t>
            </w:r>
            <w:r w:rsidRPr="00317AB4">
              <w:rPr>
                <w:rFonts w:ascii="Arial" w:hAnsi="Arial" w:cs="Arial"/>
                <w:b/>
              </w:rPr>
              <w:t>)</w:t>
            </w:r>
            <w:r w:rsidRPr="00317AB4">
              <w:rPr>
                <w:rFonts w:ascii="Arial" w:hAnsi="Arial" w:cs="Arial"/>
                <w:b/>
                <w:i/>
              </w:rPr>
              <w:t xml:space="preserve"> </w:t>
            </w:r>
            <w:r w:rsidRPr="00317AB4">
              <w:rPr>
                <w:rFonts w:ascii="Arial" w:hAnsi="Arial" w:cs="Arial"/>
                <w:i/>
              </w:rPr>
              <w:t>[Forms of research</w:t>
            </w:r>
            <w:r>
              <w:rPr>
                <w:rFonts w:ascii="Arial" w:hAnsi="Arial" w:cs="Arial"/>
                <w:i/>
              </w:rPr>
              <w:t xml:space="preserve"> </w:t>
            </w:r>
            <w:r w:rsidRPr="00317AB4">
              <w:rPr>
                <w:rFonts w:ascii="Arial" w:hAnsi="Arial" w:cs="Arial"/>
                <w:i/>
              </w:rPr>
              <w:t xml:space="preserve">publications/contributions and methods can vary greatly among disciplines. Given that the nomination will be reviewed by an interdisciplinary adjudication committee that includes researchers who may not have direct expertise in the nominee’s field, clearly explain the conventions in the nominee’s discipline, to allow informed assessment of the nominee’s research contributions by a variety of experienced researchers. </w:t>
            </w:r>
            <w:r>
              <w:rPr>
                <w:rFonts w:ascii="Arial" w:hAnsi="Arial" w:cs="Arial"/>
                <w:i/>
              </w:rPr>
              <w:t xml:space="preserve">This section may include information describing: </w:t>
            </w:r>
            <w:r w:rsidR="009F65BB">
              <w:rPr>
                <w:rFonts w:ascii="Arial" w:hAnsi="Arial" w:cs="Arial"/>
                <w:i/>
              </w:rPr>
              <w:t>publication conventions; choice of venues for dissemination; citation conventions; etc.]</w:t>
            </w:r>
          </w:p>
        </w:tc>
      </w:tr>
      <w:tr w:rsidR="00B55B84" w:rsidRPr="00B06D3F" w14:paraId="78505761" w14:textId="77777777" w:rsidTr="00B55B84">
        <w:tc>
          <w:tcPr>
            <w:tcW w:w="9350" w:type="dxa"/>
          </w:tcPr>
          <w:p w14:paraId="62EFA8CC" w14:textId="77777777" w:rsidR="00B55B84" w:rsidRPr="00B06D3F" w:rsidRDefault="00B55B84" w:rsidP="00C6658F">
            <w:pPr>
              <w:rPr>
                <w:rFonts w:ascii="Arial" w:hAnsi="Arial" w:cs="Arial"/>
                <w:u w:val="single"/>
              </w:rPr>
            </w:pPr>
          </w:p>
          <w:p w14:paraId="1F2B75AD" w14:textId="77777777" w:rsidR="00B55B84" w:rsidRPr="00B06D3F" w:rsidRDefault="00B55B84" w:rsidP="00C6658F">
            <w:pPr>
              <w:rPr>
                <w:rFonts w:ascii="Arial" w:hAnsi="Arial" w:cs="Arial"/>
                <w:u w:val="single"/>
              </w:rPr>
            </w:pPr>
          </w:p>
          <w:p w14:paraId="614E1FF9" w14:textId="77777777" w:rsidR="00B55B84" w:rsidRPr="00B06D3F" w:rsidRDefault="00B55B84" w:rsidP="00C6658F">
            <w:pPr>
              <w:rPr>
                <w:rFonts w:ascii="Arial" w:hAnsi="Arial" w:cs="Arial"/>
                <w:u w:val="single"/>
              </w:rPr>
            </w:pPr>
          </w:p>
          <w:p w14:paraId="0D2D8128" w14:textId="77777777" w:rsidR="00B55B84" w:rsidRPr="00B06D3F" w:rsidRDefault="00B55B84" w:rsidP="00C6658F">
            <w:pPr>
              <w:rPr>
                <w:rFonts w:ascii="Arial" w:hAnsi="Arial" w:cs="Arial"/>
                <w:u w:val="single"/>
              </w:rPr>
            </w:pPr>
          </w:p>
          <w:p w14:paraId="25C08C03" w14:textId="77777777" w:rsidR="00B55B84" w:rsidRPr="00B06D3F" w:rsidRDefault="00B55B84" w:rsidP="00C6658F">
            <w:pPr>
              <w:rPr>
                <w:rFonts w:ascii="Arial" w:hAnsi="Arial" w:cs="Arial"/>
                <w:u w:val="single"/>
              </w:rPr>
            </w:pPr>
          </w:p>
          <w:p w14:paraId="66C81692" w14:textId="77777777" w:rsidR="00B55B84" w:rsidRPr="00B06D3F" w:rsidRDefault="00B55B84" w:rsidP="00C6658F">
            <w:pPr>
              <w:rPr>
                <w:rFonts w:ascii="Arial" w:hAnsi="Arial" w:cs="Arial"/>
                <w:u w:val="single"/>
              </w:rPr>
            </w:pPr>
          </w:p>
          <w:p w14:paraId="2516C3D2" w14:textId="77777777" w:rsidR="00B55B84" w:rsidRPr="00B06D3F" w:rsidRDefault="00B55B84" w:rsidP="00C6658F">
            <w:pPr>
              <w:rPr>
                <w:rFonts w:ascii="Arial" w:hAnsi="Arial" w:cs="Arial"/>
                <w:u w:val="single"/>
              </w:rPr>
            </w:pPr>
          </w:p>
          <w:p w14:paraId="75630E87" w14:textId="77777777" w:rsidR="00B55B84" w:rsidRPr="00B06D3F" w:rsidRDefault="00B55B84" w:rsidP="00C6658F">
            <w:pPr>
              <w:rPr>
                <w:rFonts w:ascii="Arial" w:hAnsi="Arial" w:cs="Arial"/>
                <w:u w:val="single"/>
              </w:rPr>
            </w:pPr>
          </w:p>
          <w:p w14:paraId="74313691" w14:textId="64E06415" w:rsidR="00B55B84" w:rsidRPr="00B06D3F" w:rsidRDefault="00B55B84" w:rsidP="00C6658F">
            <w:pPr>
              <w:rPr>
                <w:rFonts w:ascii="Arial" w:hAnsi="Arial" w:cs="Arial"/>
                <w:u w:val="single"/>
              </w:rPr>
            </w:pPr>
          </w:p>
          <w:p w14:paraId="0F6C7317" w14:textId="59720969" w:rsidR="00AC5946" w:rsidRPr="00B06D3F" w:rsidRDefault="00AC5946" w:rsidP="00C6658F">
            <w:pPr>
              <w:rPr>
                <w:rFonts w:ascii="Arial" w:hAnsi="Arial" w:cs="Arial"/>
                <w:u w:val="single"/>
              </w:rPr>
            </w:pPr>
          </w:p>
          <w:p w14:paraId="06DFF523" w14:textId="4E843452" w:rsidR="00AC5946" w:rsidRPr="00B06D3F" w:rsidRDefault="00AC5946" w:rsidP="00C6658F">
            <w:pPr>
              <w:rPr>
                <w:rFonts w:ascii="Arial" w:hAnsi="Arial" w:cs="Arial"/>
                <w:u w:val="single"/>
              </w:rPr>
            </w:pPr>
          </w:p>
          <w:p w14:paraId="40D80CE0" w14:textId="1578963B" w:rsidR="00AC5946" w:rsidRPr="00B06D3F" w:rsidRDefault="00AC5946" w:rsidP="00C6658F">
            <w:pPr>
              <w:rPr>
                <w:rFonts w:ascii="Arial" w:hAnsi="Arial" w:cs="Arial"/>
                <w:u w:val="single"/>
              </w:rPr>
            </w:pPr>
          </w:p>
          <w:p w14:paraId="4E28083C" w14:textId="21E83C19" w:rsidR="00AC5946" w:rsidRPr="00B06D3F" w:rsidRDefault="00AC5946" w:rsidP="00C6658F">
            <w:pPr>
              <w:rPr>
                <w:rFonts w:ascii="Arial" w:hAnsi="Arial" w:cs="Arial"/>
                <w:u w:val="single"/>
              </w:rPr>
            </w:pPr>
          </w:p>
          <w:p w14:paraId="65565629" w14:textId="6E2B36EB" w:rsidR="00AC5946" w:rsidRPr="00B06D3F" w:rsidRDefault="00AC5946" w:rsidP="00C6658F">
            <w:pPr>
              <w:rPr>
                <w:rFonts w:ascii="Arial" w:hAnsi="Arial" w:cs="Arial"/>
                <w:u w:val="single"/>
              </w:rPr>
            </w:pPr>
          </w:p>
          <w:p w14:paraId="1F075DAD" w14:textId="77777777" w:rsidR="00B55B84" w:rsidRPr="00B06D3F" w:rsidRDefault="00B55B84" w:rsidP="00C6658F">
            <w:pPr>
              <w:rPr>
                <w:rFonts w:ascii="Arial" w:hAnsi="Arial" w:cs="Arial"/>
                <w:u w:val="single"/>
              </w:rPr>
            </w:pPr>
          </w:p>
          <w:p w14:paraId="6BF6DB84" w14:textId="77777777" w:rsidR="00B55B84" w:rsidRPr="00B06D3F" w:rsidRDefault="00B55B84" w:rsidP="00C6658F">
            <w:pPr>
              <w:rPr>
                <w:rFonts w:ascii="Arial" w:hAnsi="Arial" w:cs="Arial"/>
                <w:u w:val="single"/>
              </w:rPr>
            </w:pPr>
          </w:p>
        </w:tc>
      </w:tr>
    </w:tbl>
    <w:p w14:paraId="30D386A5" w14:textId="77777777" w:rsidR="001D2A12" w:rsidRPr="00B06D3F" w:rsidRDefault="001D2A12" w:rsidP="00C6658F">
      <w:pPr>
        <w:spacing w:after="0"/>
        <w:rPr>
          <w:rFonts w:ascii="Arial" w:hAnsi="Arial" w:cs="Arial"/>
        </w:rPr>
      </w:pPr>
    </w:p>
    <w:tbl>
      <w:tblPr>
        <w:tblStyle w:val="TableGrid"/>
        <w:tblW w:w="0" w:type="auto"/>
        <w:tblLook w:val="04A0" w:firstRow="1" w:lastRow="0" w:firstColumn="1" w:lastColumn="0" w:noHBand="0" w:noVBand="1"/>
      </w:tblPr>
      <w:tblGrid>
        <w:gridCol w:w="9350"/>
      </w:tblGrid>
      <w:tr w:rsidR="001C11F2" w:rsidRPr="00B06D3F" w14:paraId="4051C625" w14:textId="77777777" w:rsidTr="00AC5946">
        <w:trPr>
          <w:trHeight w:val="458"/>
        </w:trPr>
        <w:tc>
          <w:tcPr>
            <w:tcW w:w="9350" w:type="dxa"/>
            <w:shd w:val="clear" w:color="auto" w:fill="EDEDED" w:themeFill="accent3" w:themeFillTint="33"/>
          </w:tcPr>
          <w:p w14:paraId="394FAAA1" w14:textId="1D2AEAE4" w:rsidR="001C11F2" w:rsidRPr="00B06D3F" w:rsidRDefault="00317AB4" w:rsidP="00CB4E46">
            <w:pPr>
              <w:rPr>
                <w:rFonts w:ascii="Arial" w:hAnsi="Arial" w:cs="Arial"/>
                <w:u w:val="single"/>
              </w:rPr>
            </w:pPr>
            <w:r>
              <w:rPr>
                <w:rFonts w:ascii="Arial" w:hAnsi="Arial" w:cs="Arial"/>
                <w:b/>
              </w:rPr>
              <w:t xml:space="preserve">OPTIONAL: </w:t>
            </w:r>
            <w:r w:rsidRPr="00317AB4">
              <w:rPr>
                <w:rFonts w:ascii="Arial" w:hAnsi="Arial" w:cs="Arial"/>
                <w:b/>
              </w:rPr>
              <w:t xml:space="preserve">Special </w:t>
            </w:r>
            <w:r w:rsidR="0018595E">
              <w:rPr>
                <w:rFonts w:ascii="Arial" w:hAnsi="Arial" w:cs="Arial"/>
                <w:b/>
              </w:rPr>
              <w:t>C</w:t>
            </w:r>
            <w:r w:rsidRPr="00317AB4">
              <w:rPr>
                <w:rFonts w:ascii="Arial" w:hAnsi="Arial" w:cs="Arial"/>
                <w:b/>
              </w:rPr>
              <w:t xml:space="preserve">ircumstances </w:t>
            </w:r>
            <w:r w:rsidR="0018595E">
              <w:rPr>
                <w:rFonts w:ascii="Arial" w:hAnsi="Arial" w:cs="Arial"/>
                <w:b/>
              </w:rPr>
              <w:t>S</w:t>
            </w:r>
            <w:r w:rsidRPr="00317AB4">
              <w:rPr>
                <w:rFonts w:ascii="Arial" w:hAnsi="Arial" w:cs="Arial"/>
                <w:b/>
              </w:rPr>
              <w:t>tatement/</w:t>
            </w:r>
            <w:r w:rsidR="0018595E">
              <w:rPr>
                <w:rFonts w:ascii="Arial" w:hAnsi="Arial" w:cs="Arial"/>
                <w:b/>
              </w:rPr>
              <w:t>B</w:t>
            </w:r>
            <w:r w:rsidRPr="00317AB4">
              <w:rPr>
                <w:rFonts w:ascii="Arial" w:hAnsi="Arial" w:cs="Arial"/>
                <w:b/>
              </w:rPr>
              <w:t>ackground</w:t>
            </w:r>
            <w:r w:rsidR="00DD6028">
              <w:rPr>
                <w:rFonts w:ascii="Arial" w:hAnsi="Arial" w:cs="Arial"/>
                <w:b/>
              </w:rPr>
              <w:t xml:space="preserve"> (maximum 500 words)</w:t>
            </w:r>
            <w:r>
              <w:rPr>
                <w:rFonts w:ascii="Arial" w:hAnsi="Arial" w:cs="Arial"/>
                <w:b/>
              </w:rPr>
              <w:t xml:space="preserve"> </w:t>
            </w:r>
            <w:r w:rsidRPr="00317AB4">
              <w:rPr>
                <w:rFonts w:ascii="Arial" w:hAnsi="Arial" w:cs="Arial"/>
              </w:rPr>
              <w:t>[</w:t>
            </w:r>
            <w:r w:rsidRPr="00317AB4">
              <w:rPr>
                <w:rFonts w:ascii="Arial" w:hAnsi="Arial" w:cs="Arial"/>
                <w:i/>
              </w:rPr>
              <w:t xml:space="preserve">If desired, the nominee may choose to disclose </w:t>
            </w:r>
            <w:r w:rsidR="00DD6028">
              <w:rPr>
                <w:rFonts w:ascii="Arial" w:hAnsi="Arial" w:cs="Arial"/>
                <w:i/>
              </w:rPr>
              <w:t xml:space="preserve">any </w:t>
            </w:r>
            <w:r w:rsidRPr="00317AB4">
              <w:rPr>
                <w:rFonts w:ascii="Arial" w:hAnsi="Arial" w:cs="Arial"/>
                <w:i/>
              </w:rPr>
              <w:t>special circumstances/considerations</w:t>
            </w:r>
            <w:r>
              <w:rPr>
                <w:rFonts w:ascii="Arial" w:hAnsi="Arial" w:cs="Arial"/>
                <w:i/>
              </w:rPr>
              <w:t xml:space="preserve"> that has impacted their research to </w:t>
            </w:r>
            <w:r w:rsidRPr="00317AB4">
              <w:rPr>
                <w:rFonts w:ascii="Arial" w:hAnsi="Arial" w:cs="Arial"/>
                <w:i/>
              </w:rPr>
              <w:t>contextualize their nomination</w:t>
            </w:r>
            <w:r w:rsidRPr="00317AB4">
              <w:rPr>
                <w:rFonts w:ascii="Arial" w:hAnsi="Arial" w:cs="Arial"/>
              </w:rPr>
              <w:t>.</w:t>
            </w:r>
            <w:r w:rsidRPr="00317AB4">
              <w:rPr>
                <w:rFonts w:ascii="Arial" w:hAnsi="Arial" w:cs="Arial"/>
                <w:i/>
              </w:rPr>
              <w:t>]</w:t>
            </w:r>
          </w:p>
        </w:tc>
      </w:tr>
      <w:tr w:rsidR="001C11F2" w:rsidRPr="00B06D3F" w14:paraId="42BF9E81" w14:textId="77777777" w:rsidTr="001C11F2">
        <w:tc>
          <w:tcPr>
            <w:tcW w:w="9350" w:type="dxa"/>
          </w:tcPr>
          <w:p w14:paraId="201500C3" w14:textId="6BAB19FC" w:rsidR="001C11F2" w:rsidRPr="00B06D3F" w:rsidRDefault="001C11F2" w:rsidP="00C6658F">
            <w:pPr>
              <w:rPr>
                <w:rFonts w:ascii="Arial" w:hAnsi="Arial" w:cs="Arial"/>
                <w:u w:val="single"/>
              </w:rPr>
            </w:pPr>
          </w:p>
          <w:p w14:paraId="1E10D801" w14:textId="4588B75E" w:rsidR="00AC5946" w:rsidRPr="00B06D3F" w:rsidRDefault="00AC5946" w:rsidP="00C6658F">
            <w:pPr>
              <w:rPr>
                <w:rFonts w:ascii="Arial" w:hAnsi="Arial" w:cs="Arial"/>
                <w:u w:val="single"/>
              </w:rPr>
            </w:pPr>
          </w:p>
          <w:p w14:paraId="28EF67FE" w14:textId="5304D06B" w:rsidR="00AC5946" w:rsidRPr="00B06D3F" w:rsidRDefault="00AC5946" w:rsidP="00C6658F">
            <w:pPr>
              <w:rPr>
                <w:rFonts w:ascii="Arial" w:hAnsi="Arial" w:cs="Arial"/>
                <w:u w:val="single"/>
              </w:rPr>
            </w:pPr>
          </w:p>
          <w:p w14:paraId="635D16A8" w14:textId="78750D97" w:rsidR="001C11F2" w:rsidRPr="00B06D3F" w:rsidRDefault="001C11F2" w:rsidP="00C6658F">
            <w:pPr>
              <w:rPr>
                <w:rFonts w:ascii="Arial" w:hAnsi="Arial" w:cs="Arial"/>
                <w:u w:val="single"/>
              </w:rPr>
            </w:pPr>
          </w:p>
          <w:p w14:paraId="053B1C2D" w14:textId="77777777" w:rsidR="001C11F2" w:rsidRPr="00B06D3F" w:rsidRDefault="001C11F2" w:rsidP="00C6658F">
            <w:pPr>
              <w:rPr>
                <w:rFonts w:ascii="Arial" w:hAnsi="Arial" w:cs="Arial"/>
                <w:u w:val="single"/>
              </w:rPr>
            </w:pPr>
          </w:p>
          <w:p w14:paraId="47B4A877" w14:textId="77777777" w:rsidR="001C11F2" w:rsidRPr="00B06D3F" w:rsidRDefault="001C11F2" w:rsidP="00C6658F">
            <w:pPr>
              <w:rPr>
                <w:rFonts w:ascii="Arial" w:hAnsi="Arial" w:cs="Arial"/>
                <w:u w:val="single"/>
              </w:rPr>
            </w:pPr>
          </w:p>
          <w:p w14:paraId="78AFA6F5" w14:textId="77777777" w:rsidR="001C11F2" w:rsidRPr="00B06D3F" w:rsidRDefault="001C11F2" w:rsidP="00C6658F">
            <w:pPr>
              <w:rPr>
                <w:rFonts w:ascii="Arial" w:hAnsi="Arial" w:cs="Arial"/>
                <w:u w:val="single"/>
              </w:rPr>
            </w:pPr>
          </w:p>
          <w:p w14:paraId="05A4FB05" w14:textId="77777777" w:rsidR="001C11F2" w:rsidRPr="00B06D3F" w:rsidRDefault="001C11F2" w:rsidP="00C6658F">
            <w:pPr>
              <w:rPr>
                <w:rFonts w:ascii="Arial" w:hAnsi="Arial" w:cs="Arial"/>
                <w:u w:val="single"/>
              </w:rPr>
            </w:pPr>
          </w:p>
          <w:p w14:paraId="253EA597" w14:textId="77777777" w:rsidR="001C11F2" w:rsidRPr="00B06D3F" w:rsidRDefault="001C11F2" w:rsidP="00C6658F">
            <w:pPr>
              <w:rPr>
                <w:rFonts w:ascii="Arial" w:hAnsi="Arial" w:cs="Arial"/>
                <w:u w:val="single"/>
              </w:rPr>
            </w:pPr>
          </w:p>
          <w:p w14:paraId="6F63633A" w14:textId="77777777" w:rsidR="001C11F2" w:rsidRPr="00B06D3F" w:rsidRDefault="001C11F2" w:rsidP="00C6658F">
            <w:pPr>
              <w:rPr>
                <w:rFonts w:ascii="Arial" w:hAnsi="Arial" w:cs="Arial"/>
                <w:u w:val="single"/>
              </w:rPr>
            </w:pPr>
          </w:p>
          <w:p w14:paraId="52E28BF3" w14:textId="77777777" w:rsidR="001C11F2" w:rsidRPr="00B06D3F" w:rsidRDefault="001C11F2" w:rsidP="00C6658F">
            <w:pPr>
              <w:rPr>
                <w:rFonts w:ascii="Arial" w:hAnsi="Arial" w:cs="Arial"/>
                <w:u w:val="single"/>
              </w:rPr>
            </w:pPr>
          </w:p>
          <w:p w14:paraId="1C2B4340" w14:textId="77777777" w:rsidR="001C11F2" w:rsidRPr="00B06D3F" w:rsidRDefault="001C11F2" w:rsidP="00C6658F">
            <w:pPr>
              <w:rPr>
                <w:rFonts w:ascii="Arial" w:hAnsi="Arial" w:cs="Arial"/>
                <w:u w:val="single"/>
              </w:rPr>
            </w:pPr>
          </w:p>
        </w:tc>
      </w:tr>
    </w:tbl>
    <w:p w14:paraId="1530A919" w14:textId="77777777" w:rsidR="00C6658F" w:rsidRPr="00B06D3F" w:rsidRDefault="00C6658F" w:rsidP="00C6658F">
      <w:pPr>
        <w:spacing w:after="0"/>
        <w:rPr>
          <w:rFonts w:ascii="Arial" w:hAnsi="Arial" w:cs="Arial"/>
          <w:u w:val="single"/>
        </w:rPr>
      </w:pPr>
    </w:p>
    <w:p w14:paraId="3BE27557" w14:textId="1B689351" w:rsidR="00635482" w:rsidRPr="00B06D3F" w:rsidRDefault="00910E6F" w:rsidP="001C11F2">
      <w:pPr>
        <w:tabs>
          <w:tab w:val="left" w:pos="6540"/>
        </w:tabs>
        <w:spacing w:after="0"/>
        <w:rPr>
          <w:rFonts w:ascii="Arial" w:hAnsi="Arial" w:cs="Arial"/>
        </w:rPr>
      </w:pPr>
      <w:r w:rsidRPr="00B06D3F">
        <w:rPr>
          <w:rFonts w:ascii="Arial" w:hAnsi="Arial" w:cs="Arial"/>
        </w:rPr>
        <w:tab/>
      </w:r>
    </w:p>
    <w:sectPr w:rsidR="00635482" w:rsidRPr="00B06D3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B914" w14:textId="77777777" w:rsidR="00B27496" w:rsidRDefault="00B27496">
      <w:pPr>
        <w:spacing w:after="0" w:line="240" w:lineRule="auto"/>
      </w:pPr>
      <w:r>
        <w:separator/>
      </w:r>
    </w:p>
  </w:endnote>
  <w:endnote w:type="continuationSeparator" w:id="0">
    <w:p w14:paraId="11900215" w14:textId="77777777" w:rsidR="00B27496" w:rsidRDefault="00B27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404047"/>
      <w:docPartObj>
        <w:docPartGallery w:val="Page Numbers (Bottom of Page)"/>
        <w:docPartUnique/>
      </w:docPartObj>
    </w:sdtPr>
    <w:sdtEndPr>
      <w:rPr>
        <w:noProof/>
      </w:rPr>
    </w:sdtEndPr>
    <w:sdtContent>
      <w:p w14:paraId="1A7D5B37" w14:textId="0B5661B8" w:rsidR="00910E6F" w:rsidRDefault="00910E6F">
        <w:pPr>
          <w:pStyle w:val="Footer"/>
          <w:jc w:val="right"/>
        </w:pPr>
        <w:r>
          <w:fldChar w:fldCharType="begin"/>
        </w:r>
        <w:r>
          <w:instrText xml:space="preserve"> PAGE   \* MERGEFORMAT </w:instrText>
        </w:r>
        <w:r>
          <w:fldChar w:fldCharType="separate"/>
        </w:r>
        <w:r w:rsidR="00A61CFD">
          <w:rPr>
            <w:noProof/>
          </w:rPr>
          <w:t>1</w:t>
        </w:r>
        <w:r>
          <w:rPr>
            <w:noProof/>
          </w:rPr>
          <w:fldChar w:fldCharType="end"/>
        </w:r>
      </w:p>
    </w:sdtContent>
  </w:sdt>
  <w:p w14:paraId="223261B5" w14:textId="77777777" w:rsidR="00910E6F" w:rsidRDefault="00910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31F0E" w14:textId="77777777" w:rsidR="00B27496" w:rsidRDefault="00B27496">
      <w:pPr>
        <w:spacing w:after="0" w:line="240" w:lineRule="auto"/>
      </w:pPr>
      <w:r>
        <w:separator/>
      </w:r>
    </w:p>
  </w:footnote>
  <w:footnote w:type="continuationSeparator" w:id="0">
    <w:p w14:paraId="48239199" w14:textId="77777777" w:rsidR="00B27496" w:rsidRDefault="00B274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D85E6" w14:textId="67308440" w:rsidR="00384BA4" w:rsidRPr="001F028E" w:rsidRDefault="009162C3" w:rsidP="00384BA4">
    <w:pPr>
      <w:pStyle w:val="Header"/>
      <w:rPr>
        <w:b/>
        <w:sz w:val="32"/>
        <w:szCs w:val="32"/>
      </w:rPr>
    </w:pPr>
    <w:r>
      <w:rPr>
        <w:b/>
        <w:noProof/>
        <w:sz w:val="32"/>
        <w:szCs w:val="32"/>
      </w:rPr>
      <w:drawing>
        <wp:inline distT="0" distB="0" distL="0" distR="0" wp14:anchorId="1B599122" wp14:editId="188656DF">
          <wp:extent cx="2749176" cy="972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tariotechuniversity_primary_colour_rgb_150ppi.jpg"/>
                  <pic:cNvPicPr/>
                </pic:nvPicPr>
                <pic:blipFill>
                  <a:blip r:embed="rId1">
                    <a:extLst>
                      <a:ext uri="{28A0092B-C50C-407E-A947-70E740481C1C}">
                        <a14:useLocalDpi xmlns:a14="http://schemas.microsoft.com/office/drawing/2010/main" val="0"/>
                      </a:ext>
                    </a:extLst>
                  </a:blip>
                  <a:stretch>
                    <a:fillRect/>
                  </a:stretch>
                </pic:blipFill>
                <pic:spPr>
                  <a:xfrm>
                    <a:off x="0" y="0"/>
                    <a:ext cx="2774711" cy="981095"/>
                  </a:xfrm>
                  <a:prstGeom prst="rect">
                    <a:avLst/>
                  </a:prstGeom>
                </pic:spPr>
              </pic:pic>
            </a:graphicData>
          </a:graphic>
        </wp:inline>
      </w:drawing>
    </w:r>
    <w:r>
      <w:rPr>
        <w:b/>
        <w:sz w:val="32"/>
        <w:szCs w:val="32"/>
      </w:rPr>
      <w:tab/>
    </w:r>
    <w:r>
      <w:rPr>
        <w:b/>
        <w:sz w:val="32"/>
        <w:szCs w:val="32"/>
      </w:rPr>
      <w:tab/>
      <w:t>202</w:t>
    </w:r>
    <w:r w:rsidR="009F65BB">
      <w:rPr>
        <w:b/>
        <w:sz w:val="32"/>
        <w:szCs w:val="32"/>
      </w:rPr>
      <w:t>3</w:t>
    </w:r>
    <w:r w:rsidR="00D1425A" w:rsidRPr="001F028E">
      <w:rPr>
        <w:b/>
        <w:sz w:val="32"/>
        <w:szCs w:val="32"/>
      </w:rPr>
      <w:t xml:space="preserve"> Research Excellence Award</w:t>
    </w:r>
  </w:p>
  <w:p w14:paraId="32E72B98" w14:textId="49D858BD" w:rsidR="00384BA4" w:rsidRDefault="00B27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C56C3"/>
    <w:multiLevelType w:val="hybridMultilevel"/>
    <w:tmpl w:val="FF1EDA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58F"/>
    <w:rsid w:val="0008163F"/>
    <w:rsid w:val="000D323C"/>
    <w:rsid w:val="00145D81"/>
    <w:rsid w:val="00184660"/>
    <w:rsid w:val="0018595E"/>
    <w:rsid w:val="001C11F2"/>
    <w:rsid w:val="001D2A12"/>
    <w:rsid w:val="002A2B68"/>
    <w:rsid w:val="002F2A7B"/>
    <w:rsid w:val="00317AB4"/>
    <w:rsid w:val="00321029"/>
    <w:rsid w:val="00396EBF"/>
    <w:rsid w:val="00397231"/>
    <w:rsid w:val="003B3AF6"/>
    <w:rsid w:val="003E0185"/>
    <w:rsid w:val="00422E20"/>
    <w:rsid w:val="00447A62"/>
    <w:rsid w:val="004506AE"/>
    <w:rsid w:val="00451891"/>
    <w:rsid w:val="00467533"/>
    <w:rsid w:val="00477584"/>
    <w:rsid w:val="00574D34"/>
    <w:rsid w:val="005B7244"/>
    <w:rsid w:val="005E6317"/>
    <w:rsid w:val="006156D2"/>
    <w:rsid w:val="006B6252"/>
    <w:rsid w:val="006B7C8B"/>
    <w:rsid w:val="007274A5"/>
    <w:rsid w:val="008C1352"/>
    <w:rsid w:val="008D2D73"/>
    <w:rsid w:val="00910E6F"/>
    <w:rsid w:val="00911960"/>
    <w:rsid w:val="009162C3"/>
    <w:rsid w:val="00942503"/>
    <w:rsid w:val="00960784"/>
    <w:rsid w:val="00994D0A"/>
    <w:rsid w:val="009C0EAB"/>
    <w:rsid w:val="009F65BB"/>
    <w:rsid w:val="009F73F4"/>
    <w:rsid w:val="00A61CFD"/>
    <w:rsid w:val="00AC5946"/>
    <w:rsid w:val="00B06D3F"/>
    <w:rsid w:val="00B27496"/>
    <w:rsid w:val="00B55814"/>
    <w:rsid w:val="00B55B84"/>
    <w:rsid w:val="00B62F07"/>
    <w:rsid w:val="00B86A3C"/>
    <w:rsid w:val="00C24D3B"/>
    <w:rsid w:val="00C6658F"/>
    <w:rsid w:val="00CB4E46"/>
    <w:rsid w:val="00CC7A0A"/>
    <w:rsid w:val="00CD30BF"/>
    <w:rsid w:val="00CD503B"/>
    <w:rsid w:val="00D009AD"/>
    <w:rsid w:val="00D06969"/>
    <w:rsid w:val="00D10EBE"/>
    <w:rsid w:val="00D1425A"/>
    <w:rsid w:val="00D72631"/>
    <w:rsid w:val="00DA293F"/>
    <w:rsid w:val="00DB2118"/>
    <w:rsid w:val="00DD6028"/>
    <w:rsid w:val="00E3200A"/>
    <w:rsid w:val="00EF27B1"/>
    <w:rsid w:val="00EF58F3"/>
    <w:rsid w:val="00F14EFC"/>
    <w:rsid w:val="00F440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B4BD5"/>
  <w15:chartTrackingRefBased/>
  <w15:docId w15:val="{CC267F14-6A3D-447A-B965-493AFEFB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65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58F"/>
  </w:style>
  <w:style w:type="paragraph" w:styleId="BodyTextIndent">
    <w:name w:val="Body Text Indent"/>
    <w:basedOn w:val="Normal"/>
    <w:link w:val="BodyTextIndentChar"/>
    <w:rsid w:val="00C6658F"/>
    <w:pPr>
      <w:spacing w:after="0" w:line="307" w:lineRule="auto"/>
    </w:pPr>
    <w:rPr>
      <w:rFonts w:ascii="Arial" w:eastAsia="Times New Roman" w:hAnsi="Arial" w:cs="Arial"/>
      <w:color w:val="000000"/>
      <w:kern w:val="28"/>
      <w:sz w:val="18"/>
      <w:szCs w:val="18"/>
    </w:rPr>
  </w:style>
  <w:style w:type="character" w:customStyle="1" w:styleId="BodyTextIndentChar">
    <w:name w:val="Body Text Indent Char"/>
    <w:basedOn w:val="DefaultParagraphFont"/>
    <w:link w:val="BodyTextIndent"/>
    <w:rsid w:val="00C6658F"/>
    <w:rPr>
      <w:rFonts w:ascii="Arial" w:eastAsia="Times New Roman" w:hAnsi="Arial" w:cs="Arial"/>
      <w:color w:val="000000"/>
      <w:kern w:val="28"/>
      <w:sz w:val="18"/>
      <w:szCs w:val="18"/>
    </w:rPr>
  </w:style>
  <w:style w:type="character" w:styleId="CommentReference">
    <w:name w:val="annotation reference"/>
    <w:basedOn w:val="DefaultParagraphFont"/>
    <w:uiPriority w:val="99"/>
    <w:semiHidden/>
    <w:unhideWhenUsed/>
    <w:rsid w:val="00B55814"/>
    <w:rPr>
      <w:sz w:val="16"/>
      <w:szCs w:val="16"/>
    </w:rPr>
  </w:style>
  <w:style w:type="paragraph" w:styleId="CommentText">
    <w:name w:val="annotation text"/>
    <w:basedOn w:val="Normal"/>
    <w:link w:val="CommentTextChar"/>
    <w:uiPriority w:val="99"/>
    <w:semiHidden/>
    <w:unhideWhenUsed/>
    <w:rsid w:val="00B55814"/>
    <w:pPr>
      <w:spacing w:line="240" w:lineRule="auto"/>
    </w:pPr>
    <w:rPr>
      <w:sz w:val="20"/>
      <w:szCs w:val="20"/>
    </w:rPr>
  </w:style>
  <w:style w:type="character" w:customStyle="1" w:styleId="CommentTextChar">
    <w:name w:val="Comment Text Char"/>
    <w:basedOn w:val="DefaultParagraphFont"/>
    <w:link w:val="CommentText"/>
    <w:uiPriority w:val="99"/>
    <w:semiHidden/>
    <w:rsid w:val="00B55814"/>
    <w:rPr>
      <w:sz w:val="20"/>
      <w:szCs w:val="20"/>
    </w:rPr>
  </w:style>
  <w:style w:type="paragraph" w:styleId="CommentSubject">
    <w:name w:val="annotation subject"/>
    <w:basedOn w:val="CommentText"/>
    <w:next w:val="CommentText"/>
    <w:link w:val="CommentSubjectChar"/>
    <w:uiPriority w:val="99"/>
    <w:semiHidden/>
    <w:unhideWhenUsed/>
    <w:rsid w:val="00B55814"/>
    <w:rPr>
      <w:b/>
      <w:bCs/>
    </w:rPr>
  </w:style>
  <w:style w:type="character" w:customStyle="1" w:styleId="CommentSubjectChar">
    <w:name w:val="Comment Subject Char"/>
    <w:basedOn w:val="CommentTextChar"/>
    <w:link w:val="CommentSubject"/>
    <w:uiPriority w:val="99"/>
    <w:semiHidden/>
    <w:rsid w:val="00B55814"/>
    <w:rPr>
      <w:b/>
      <w:bCs/>
      <w:sz w:val="20"/>
      <w:szCs w:val="20"/>
    </w:rPr>
  </w:style>
  <w:style w:type="paragraph" w:styleId="BalloonText">
    <w:name w:val="Balloon Text"/>
    <w:basedOn w:val="Normal"/>
    <w:link w:val="BalloonTextChar"/>
    <w:uiPriority w:val="99"/>
    <w:semiHidden/>
    <w:unhideWhenUsed/>
    <w:rsid w:val="00B55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5814"/>
    <w:rPr>
      <w:rFonts w:ascii="Segoe UI" w:hAnsi="Segoe UI" w:cs="Segoe UI"/>
      <w:sz w:val="18"/>
      <w:szCs w:val="18"/>
    </w:rPr>
  </w:style>
  <w:style w:type="paragraph" w:styleId="Footer">
    <w:name w:val="footer"/>
    <w:basedOn w:val="Normal"/>
    <w:link w:val="FooterChar"/>
    <w:uiPriority w:val="99"/>
    <w:unhideWhenUsed/>
    <w:rsid w:val="00994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D0A"/>
  </w:style>
  <w:style w:type="table" w:styleId="TableGrid">
    <w:name w:val="Table Grid"/>
    <w:basedOn w:val="TableNormal"/>
    <w:uiPriority w:val="39"/>
    <w:rsid w:val="00B55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2086</TotalTime>
  <Pages>2</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UOIT</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Armstrong</dc:creator>
  <cp:keywords/>
  <dc:description/>
  <cp:lastModifiedBy>Joanne Hui</cp:lastModifiedBy>
  <cp:revision>50</cp:revision>
  <cp:lastPrinted>2016-04-28T17:55:00Z</cp:lastPrinted>
  <dcterms:created xsi:type="dcterms:W3CDTF">2016-02-22T20:01:00Z</dcterms:created>
  <dcterms:modified xsi:type="dcterms:W3CDTF">2023-04-04T23:04:00Z</dcterms:modified>
</cp:coreProperties>
</file>