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3302" w14:textId="6A68B513" w:rsidR="00D01B6E" w:rsidRPr="0089301D" w:rsidRDefault="00337C41" w:rsidP="0089301D">
      <w:pPr>
        <w:pStyle w:val="Heading1"/>
      </w:pPr>
      <w:r w:rsidRPr="0089301D">
        <w:t>Application Form</w:t>
      </w:r>
    </w:p>
    <w:p w14:paraId="5BB30BD5" w14:textId="39951FBF" w:rsidR="002F0A06" w:rsidRPr="0089301D" w:rsidRDefault="002F0A06" w:rsidP="0089301D">
      <w:pPr>
        <w:pStyle w:val="Heading1"/>
      </w:pPr>
      <w:r w:rsidRPr="0089301D">
        <w:t xml:space="preserve">Building EDI </w:t>
      </w:r>
      <w:r w:rsidR="00F45217" w:rsidRPr="0089301D">
        <w:t>K</w:t>
      </w:r>
      <w:r w:rsidRPr="0089301D">
        <w:t xml:space="preserve">nowledge in </w:t>
      </w:r>
      <w:r w:rsidR="00F45217" w:rsidRPr="0089301D">
        <w:t>R</w:t>
      </w:r>
      <w:r w:rsidRPr="0089301D">
        <w:t>esearch – Pilot Initiative</w:t>
      </w:r>
    </w:p>
    <w:p w14:paraId="0451ADEF" w14:textId="2AD66CA3" w:rsidR="00DF7B25" w:rsidRPr="0089301D" w:rsidRDefault="00DF7B25" w:rsidP="0089301D">
      <w:pPr>
        <w:pStyle w:val="Heading2"/>
      </w:pPr>
      <w:r w:rsidRPr="0089301D">
        <w:t>*</w:t>
      </w:r>
      <w:r w:rsidR="0089301D" w:rsidRPr="0089301D">
        <w:t>Open</w:t>
      </w:r>
      <w:r w:rsidRPr="0089301D">
        <w:t xml:space="preserve"> to all faculty members and post-doctoral fellows, across all disciplines*</w:t>
      </w:r>
    </w:p>
    <w:p w14:paraId="3B9CF555" w14:textId="7F127BA2" w:rsidR="00DF7B25" w:rsidRPr="0089301D" w:rsidRDefault="00DF7B25" w:rsidP="0089301D">
      <w:pPr>
        <w:pStyle w:val="Heading3"/>
      </w:pPr>
      <w:r w:rsidRPr="0089301D">
        <w:t>Deadline: October 6</w:t>
      </w:r>
      <w:r w:rsidR="0089301D" w:rsidRPr="0089301D">
        <w:t>, 2023</w:t>
      </w:r>
    </w:p>
    <w:p w14:paraId="04A1A9F3" w14:textId="77777777" w:rsidR="00DF7B25" w:rsidRDefault="00DF7B25" w:rsidP="0089301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2250"/>
        <w:gridCol w:w="7110"/>
      </w:tblGrid>
      <w:tr w:rsidR="00DF7B25" w:rsidRPr="00DF7B25" w14:paraId="5450020B" w14:textId="77777777" w:rsidTr="00DF7B25">
        <w:tc>
          <w:tcPr>
            <w:tcW w:w="2250" w:type="dxa"/>
          </w:tcPr>
          <w:p w14:paraId="58C8A5E1" w14:textId="43E6E728" w:rsidR="00DF7B25" w:rsidRPr="0089301D" w:rsidRDefault="00DF7B25" w:rsidP="0089301D">
            <w:r w:rsidRPr="0089301D">
              <w:t>Name of Applicant</w:t>
            </w:r>
          </w:p>
          <w:p w14:paraId="24909D54" w14:textId="77777777" w:rsidR="00DF7B25" w:rsidRPr="00DF7B25" w:rsidRDefault="00DF7B25" w:rsidP="0089301D"/>
        </w:tc>
        <w:tc>
          <w:tcPr>
            <w:tcW w:w="7110" w:type="dxa"/>
          </w:tcPr>
          <w:p w14:paraId="5AF06B44" w14:textId="77777777" w:rsidR="00DF7B25" w:rsidRPr="00DF7B25" w:rsidRDefault="00DF7B25" w:rsidP="0089301D"/>
        </w:tc>
      </w:tr>
      <w:tr w:rsidR="00DF7B25" w:rsidRPr="00DF7B25" w14:paraId="3DC91502" w14:textId="77777777" w:rsidTr="00DF7B25">
        <w:tc>
          <w:tcPr>
            <w:tcW w:w="2250" w:type="dxa"/>
          </w:tcPr>
          <w:p w14:paraId="261A3954" w14:textId="0C3EB4D6" w:rsidR="00DF7B25" w:rsidRPr="00DF7B25" w:rsidRDefault="00DF7B25" w:rsidP="0089301D">
            <w:r>
              <w:t>Faculty</w:t>
            </w:r>
          </w:p>
          <w:p w14:paraId="57161CA9" w14:textId="77777777" w:rsidR="00DF7B25" w:rsidRPr="00DF7B25" w:rsidRDefault="00DF7B25" w:rsidP="0089301D"/>
        </w:tc>
        <w:tc>
          <w:tcPr>
            <w:tcW w:w="7110" w:type="dxa"/>
          </w:tcPr>
          <w:p w14:paraId="065674BC" w14:textId="77777777" w:rsidR="00DF7B25" w:rsidRPr="00DF7B25" w:rsidRDefault="00DF7B25" w:rsidP="0089301D"/>
        </w:tc>
      </w:tr>
      <w:tr w:rsidR="00DF7B25" w:rsidRPr="00DF7B25" w14:paraId="11AE0ECC" w14:textId="77777777" w:rsidTr="00DF7B25">
        <w:tc>
          <w:tcPr>
            <w:tcW w:w="2250" w:type="dxa"/>
          </w:tcPr>
          <w:p w14:paraId="38198997" w14:textId="5CAC3E45" w:rsidR="00DF7B25" w:rsidRPr="00DF7B25" w:rsidRDefault="00DF7B25" w:rsidP="0089301D">
            <w:r>
              <w:t>Current Position</w:t>
            </w:r>
          </w:p>
          <w:p w14:paraId="70CF0D1A" w14:textId="77777777" w:rsidR="00DF7B25" w:rsidRPr="00DF7B25" w:rsidRDefault="00DF7B25" w:rsidP="0089301D"/>
        </w:tc>
        <w:tc>
          <w:tcPr>
            <w:tcW w:w="7110" w:type="dxa"/>
          </w:tcPr>
          <w:p w14:paraId="52368C38" w14:textId="77777777" w:rsidR="00DF7B25" w:rsidRPr="00DF7B25" w:rsidRDefault="00DF7B25" w:rsidP="0089301D"/>
        </w:tc>
      </w:tr>
    </w:tbl>
    <w:p w14:paraId="40E156D9" w14:textId="49296969" w:rsidR="00DF7B25" w:rsidRDefault="00DF7B25" w:rsidP="0089301D"/>
    <w:p w14:paraId="54BDCDCA" w14:textId="77777777" w:rsidR="00DF7B25" w:rsidRDefault="00DF7B25" w:rsidP="0089301D"/>
    <w:p w14:paraId="4AA9096F" w14:textId="77777777" w:rsidR="009969FB" w:rsidRDefault="009969FB" w:rsidP="0089301D">
      <w:r>
        <w:br w:type="page"/>
      </w:r>
    </w:p>
    <w:p w14:paraId="76A35909" w14:textId="2DD11F43" w:rsidR="00337C41" w:rsidRPr="0089301D" w:rsidRDefault="00337C41" w:rsidP="0089301D">
      <w:pPr>
        <w:pStyle w:val="ListParagraph"/>
      </w:pPr>
      <w:r w:rsidRPr="0089301D">
        <w:lastRenderedPageBreak/>
        <w:t xml:space="preserve">Description of the EDI training/conference you plan to attend </w:t>
      </w:r>
      <w:r w:rsidR="00F45217" w:rsidRPr="0089301D">
        <w:t xml:space="preserve">or the expert speaker(s) you would like to invite </w:t>
      </w:r>
      <w:r w:rsidRPr="0089301D">
        <w:t xml:space="preserve">(maximum 1 page). Please describe in detail the </w:t>
      </w:r>
      <w:r w:rsidR="00F45217" w:rsidRPr="0089301D">
        <w:t xml:space="preserve">event or information about the invited speaker(s). Include </w:t>
      </w:r>
      <w:r w:rsidRPr="0089301D">
        <w:t xml:space="preserve">links to the event, </w:t>
      </w:r>
      <w:r w:rsidR="00F45217" w:rsidRPr="0089301D">
        <w:t xml:space="preserve">or speaker bio/website, </w:t>
      </w:r>
      <w:r w:rsidRPr="0089301D">
        <w:t>if available.</w:t>
      </w:r>
    </w:p>
    <w:p w14:paraId="4BF7F33A" w14:textId="77777777" w:rsidR="00337C41" w:rsidRDefault="00337C41" w:rsidP="0089301D">
      <w:r>
        <w:br w:type="page"/>
      </w:r>
    </w:p>
    <w:p w14:paraId="7A5449D4" w14:textId="14FB88D9" w:rsidR="00337C41" w:rsidRPr="00337C41" w:rsidRDefault="00F45217" w:rsidP="0089301D">
      <w:pPr>
        <w:pStyle w:val="ListParagraph"/>
      </w:pPr>
      <w:r>
        <w:lastRenderedPageBreak/>
        <w:t>Provide a clear and detailed j</w:t>
      </w:r>
      <w:r w:rsidR="00337C41" w:rsidRPr="00337C41">
        <w:t>ustification for the value of the EDI conference/training</w:t>
      </w:r>
      <w:r>
        <w:t xml:space="preserve"> or the invited expert(s)</w:t>
      </w:r>
      <w:r w:rsidR="00337C41" w:rsidRPr="00337C41">
        <w:t xml:space="preserve"> for enhancing the applicant’s </w:t>
      </w:r>
      <w:r>
        <w:t xml:space="preserve">or the applicant’s team/unit’s </w:t>
      </w:r>
      <w:r w:rsidR="00337C41" w:rsidRPr="00337C41">
        <w:t>EDI knowledge and research program (maximum 1 page)</w:t>
      </w:r>
    </w:p>
    <w:p w14:paraId="5FD42CED" w14:textId="77777777" w:rsidR="00337C41" w:rsidRDefault="00337C41" w:rsidP="0089301D">
      <w:r>
        <w:br w:type="page"/>
      </w:r>
    </w:p>
    <w:p w14:paraId="0EA1449A" w14:textId="10BDAE66" w:rsidR="00337C41" w:rsidRPr="00337C41" w:rsidRDefault="00F45217" w:rsidP="0089301D">
      <w:pPr>
        <w:pStyle w:val="ListParagraph"/>
      </w:pPr>
      <w:r>
        <w:lastRenderedPageBreak/>
        <w:t>Outline your s</w:t>
      </w:r>
      <w:r w:rsidR="00337C41" w:rsidRPr="00337C41">
        <w:t>pecific plan for mobilization of the knowledge gained after participating in the EDI training/conference</w:t>
      </w:r>
      <w:r>
        <w:t>. Please note the type of knowledge mobilization activity as well as the anticipated timeline for the delivery of the activity</w:t>
      </w:r>
      <w:r w:rsidR="00337C41" w:rsidRPr="00337C41">
        <w:t xml:space="preserve"> (maximum 1 page)</w:t>
      </w:r>
    </w:p>
    <w:p w14:paraId="268F441D" w14:textId="77777777" w:rsidR="00337C41" w:rsidRDefault="00337C41" w:rsidP="0089301D">
      <w:r>
        <w:br w:type="page"/>
      </w:r>
    </w:p>
    <w:p w14:paraId="526B36D4" w14:textId="5E819F82" w:rsidR="00337C41" w:rsidRPr="0089301D" w:rsidRDefault="00337C41" w:rsidP="0089301D">
      <w:pPr>
        <w:pStyle w:val="ListParagraph"/>
      </w:pPr>
      <w:r w:rsidRPr="0089301D">
        <w:lastRenderedPageBreak/>
        <w:t>Budget and Budget Justification</w:t>
      </w:r>
      <w:r w:rsidR="00F45217" w:rsidRPr="0089301D">
        <w:t xml:space="preserve">. Note that all expenses must adhere to Ontario Tech policies and procedures. See the </w:t>
      </w:r>
      <w:hyperlink r:id="rId7" w:history="1">
        <w:r w:rsidR="009969FB" w:rsidRPr="0089301D">
          <w:rPr>
            <w:rStyle w:val="Hyperlink"/>
          </w:rPr>
          <w:t>Internal use of Research Funds</w:t>
        </w:r>
      </w:hyperlink>
      <w:r w:rsidR="009969FB" w:rsidRPr="0089301D">
        <w:t xml:space="preserve"> and the </w:t>
      </w:r>
      <w:hyperlink r:id="rId8" w:history="1">
        <w:r w:rsidR="009969FB" w:rsidRPr="0089301D">
          <w:rPr>
            <w:rStyle w:val="Hyperlink"/>
          </w:rPr>
          <w:t>Expenses Policy</w:t>
        </w:r>
      </w:hyperlink>
      <w:r w:rsidRPr="0089301D">
        <w:t xml:space="preserve"> </w:t>
      </w:r>
      <w:r w:rsidR="009969FB" w:rsidRPr="0089301D">
        <w:t xml:space="preserve">for more details </w:t>
      </w:r>
      <w:r w:rsidRPr="0089301D">
        <w:t>(maximum 1 page)</w:t>
      </w:r>
    </w:p>
    <w:p w14:paraId="62544D76" w14:textId="77777777" w:rsidR="00337C41" w:rsidRPr="00337C41" w:rsidRDefault="00337C41" w:rsidP="0089301D"/>
    <w:p w14:paraId="65DC89F5" w14:textId="77777777" w:rsidR="00BE5485" w:rsidRPr="00BE5485" w:rsidRDefault="00BE5485" w:rsidP="0089301D"/>
    <w:sectPr w:rsidR="00BE5485" w:rsidRPr="00BE5485" w:rsidSect="00337C41">
      <w:headerReference w:type="default" r:id="rId9"/>
      <w:footerReference w:type="default" r:id="rId10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6738" w14:textId="77777777" w:rsidR="00A937BE" w:rsidRDefault="00A937BE" w:rsidP="0089301D">
      <w:r>
        <w:separator/>
      </w:r>
    </w:p>
  </w:endnote>
  <w:endnote w:type="continuationSeparator" w:id="0">
    <w:p w14:paraId="77FB2F1F" w14:textId="77777777" w:rsidR="00A937BE" w:rsidRDefault="00A937BE" w:rsidP="0089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83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F2AE" w14:textId="4D33C04D" w:rsidR="00A0550C" w:rsidRPr="00A0550C" w:rsidRDefault="00A0550C" w:rsidP="0089301D">
        <w:pPr>
          <w:pStyle w:val="Footer"/>
        </w:pPr>
        <w:r w:rsidRPr="00A0550C">
          <w:fldChar w:fldCharType="begin"/>
        </w:r>
        <w:r w:rsidRPr="00A0550C">
          <w:instrText xml:space="preserve"> PAGE   \* MERGEFORMAT </w:instrText>
        </w:r>
        <w:r w:rsidRPr="00A0550C">
          <w:fldChar w:fldCharType="separate"/>
        </w:r>
        <w:r w:rsidRPr="00A0550C">
          <w:rPr>
            <w:noProof/>
          </w:rPr>
          <w:t>2</w:t>
        </w:r>
        <w:r w:rsidRPr="00A0550C">
          <w:rPr>
            <w:noProof/>
          </w:rPr>
          <w:fldChar w:fldCharType="end"/>
        </w:r>
      </w:p>
    </w:sdtContent>
  </w:sdt>
  <w:p w14:paraId="52172F0A" w14:textId="77777777" w:rsidR="00A0550C" w:rsidRDefault="00A0550C" w:rsidP="00893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64D0" w14:textId="77777777" w:rsidR="00A937BE" w:rsidRDefault="00A937BE" w:rsidP="0089301D">
      <w:r>
        <w:separator/>
      </w:r>
    </w:p>
  </w:footnote>
  <w:footnote w:type="continuationSeparator" w:id="0">
    <w:p w14:paraId="16D471C5" w14:textId="77777777" w:rsidR="00A937BE" w:rsidRDefault="00A937BE" w:rsidP="0089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EE0" w14:textId="47BCF4F1" w:rsidR="00337C41" w:rsidRDefault="00337C41" w:rsidP="0089301D">
    <w:pPr>
      <w:pStyle w:val="Header"/>
      <w:jc w:val="center"/>
    </w:pPr>
    <w:r w:rsidRPr="00D01B6E">
      <w:rPr>
        <w:noProof/>
      </w:rPr>
      <w:drawing>
        <wp:inline distT="0" distB="0" distL="0" distR="0" wp14:anchorId="370D9CE4" wp14:editId="3D1DDB76">
          <wp:extent cx="2002252" cy="711200"/>
          <wp:effectExtent l="0" t="0" r="0" b="0"/>
          <wp:docPr id="5" name="Picture 1" descr="Logo of Ontario Tech Univers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 of Ontario Tech University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304" cy="75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23"/>
    <w:multiLevelType w:val="hybridMultilevel"/>
    <w:tmpl w:val="608AF0C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3C0"/>
    <w:multiLevelType w:val="hybridMultilevel"/>
    <w:tmpl w:val="DCBA6448"/>
    <w:lvl w:ilvl="0" w:tplc="9418E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FE1"/>
    <w:multiLevelType w:val="hybridMultilevel"/>
    <w:tmpl w:val="3BA8F784"/>
    <w:lvl w:ilvl="0" w:tplc="1C6E0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ED0"/>
    <w:multiLevelType w:val="hybridMultilevel"/>
    <w:tmpl w:val="6F1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1099"/>
    <w:multiLevelType w:val="hybridMultilevel"/>
    <w:tmpl w:val="EEE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680A"/>
    <w:multiLevelType w:val="hybridMultilevel"/>
    <w:tmpl w:val="311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B58"/>
    <w:multiLevelType w:val="hybridMultilevel"/>
    <w:tmpl w:val="C6F2D1D0"/>
    <w:lvl w:ilvl="0" w:tplc="BDE0F18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670FD"/>
    <w:multiLevelType w:val="hybridMultilevel"/>
    <w:tmpl w:val="A6BE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2A09"/>
    <w:multiLevelType w:val="hybridMultilevel"/>
    <w:tmpl w:val="03CE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46C3"/>
    <w:multiLevelType w:val="hybridMultilevel"/>
    <w:tmpl w:val="D8C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73BC0"/>
    <w:multiLevelType w:val="hybridMultilevel"/>
    <w:tmpl w:val="05C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26413"/>
    <w:multiLevelType w:val="hybridMultilevel"/>
    <w:tmpl w:val="D4265962"/>
    <w:lvl w:ilvl="0" w:tplc="BD9C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428"/>
    <w:multiLevelType w:val="hybridMultilevel"/>
    <w:tmpl w:val="7CC89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82670"/>
    <w:multiLevelType w:val="hybridMultilevel"/>
    <w:tmpl w:val="BC1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3C17"/>
    <w:multiLevelType w:val="hybridMultilevel"/>
    <w:tmpl w:val="210070B0"/>
    <w:lvl w:ilvl="0" w:tplc="88AC9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0FC1"/>
    <w:multiLevelType w:val="hybridMultilevel"/>
    <w:tmpl w:val="3E6AE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672FA7"/>
    <w:multiLevelType w:val="hybridMultilevel"/>
    <w:tmpl w:val="CC8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21FE3"/>
    <w:multiLevelType w:val="hybridMultilevel"/>
    <w:tmpl w:val="174E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0B22"/>
    <w:multiLevelType w:val="hybridMultilevel"/>
    <w:tmpl w:val="4B928E10"/>
    <w:lvl w:ilvl="0" w:tplc="29C60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1F8"/>
    <w:multiLevelType w:val="hybridMultilevel"/>
    <w:tmpl w:val="79B2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71F9A"/>
    <w:multiLevelType w:val="hybridMultilevel"/>
    <w:tmpl w:val="420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EBA"/>
    <w:multiLevelType w:val="hybridMultilevel"/>
    <w:tmpl w:val="80E4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65E1"/>
    <w:multiLevelType w:val="hybridMultilevel"/>
    <w:tmpl w:val="867E0BF2"/>
    <w:lvl w:ilvl="0" w:tplc="4E4AC9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69507">
    <w:abstractNumId w:val="0"/>
  </w:num>
  <w:num w:numId="2" w16cid:durableId="1433164000">
    <w:abstractNumId w:val="8"/>
  </w:num>
  <w:num w:numId="3" w16cid:durableId="1222979491">
    <w:abstractNumId w:val="1"/>
  </w:num>
  <w:num w:numId="4" w16cid:durableId="938829056">
    <w:abstractNumId w:val="9"/>
  </w:num>
  <w:num w:numId="5" w16cid:durableId="1865942839">
    <w:abstractNumId w:val="7"/>
  </w:num>
  <w:num w:numId="6" w16cid:durableId="1668483983">
    <w:abstractNumId w:val="3"/>
  </w:num>
  <w:num w:numId="7" w16cid:durableId="604777495">
    <w:abstractNumId w:val="22"/>
  </w:num>
  <w:num w:numId="8" w16cid:durableId="246496586">
    <w:abstractNumId w:val="16"/>
  </w:num>
  <w:num w:numId="9" w16cid:durableId="1752963463">
    <w:abstractNumId w:val="12"/>
  </w:num>
  <w:num w:numId="10" w16cid:durableId="1313946946">
    <w:abstractNumId w:val="19"/>
  </w:num>
  <w:num w:numId="11" w16cid:durableId="537009031">
    <w:abstractNumId w:val="15"/>
  </w:num>
  <w:num w:numId="12" w16cid:durableId="368453629">
    <w:abstractNumId w:val="20"/>
  </w:num>
  <w:num w:numId="13" w16cid:durableId="678777947">
    <w:abstractNumId w:val="11"/>
  </w:num>
  <w:num w:numId="14" w16cid:durableId="483395293">
    <w:abstractNumId w:val="4"/>
  </w:num>
  <w:num w:numId="15" w16cid:durableId="1813330690">
    <w:abstractNumId w:val="10"/>
  </w:num>
  <w:num w:numId="16" w16cid:durableId="1606574823">
    <w:abstractNumId w:val="21"/>
  </w:num>
  <w:num w:numId="17" w16cid:durableId="1976912172">
    <w:abstractNumId w:val="14"/>
  </w:num>
  <w:num w:numId="18" w16cid:durableId="644894440">
    <w:abstractNumId w:val="17"/>
  </w:num>
  <w:num w:numId="19" w16cid:durableId="1024867054">
    <w:abstractNumId w:val="18"/>
  </w:num>
  <w:num w:numId="20" w16cid:durableId="2108034673">
    <w:abstractNumId w:val="5"/>
  </w:num>
  <w:num w:numId="21" w16cid:durableId="1288242202">
    <w:abstractNumId w:val="2"/>
  </w:num>
  <w:num w:numId="22" w16cid:durableId="2036610093">
    <w:abstractNumId w:val="13"/>
  </w:num>
  <w:num w:numId="23" w16cid:durableId="597327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C5"/>
    <w:rsid w:val="00070724"/>
    <w:rsid w:val="00084F88"/>
    <w:rsid w:val="00096A43"/>
    <w:rsid w:val="00103C33"/>
    <w:rsid w:val="0011452E"/>
    <w:rsid w:val="00133BA9"/>
    <w:rsid w:val="001802D6"/>
    <w:rsid w:val="001B6D8A"/>
    <w:rsid w:val="001F560E"/>
    <w:rsid w:val="0024624C"/>
    <w:rsid w:val="002475E5"/>
    <w:rsid w:val="002A58EB"/>
    <w:rsid w:val="002E5E03"/>
    <w:rsid w:val="002F0A06"/>
    <w:rsid w:val="00337C41"/>
    <w:rsid w:val="00385DD7"/>
    <w:rsid w:val="003860B9"/>
    <w:rsid w:val="00461F6D"/>
    <w:rsid w:val="004B7EE6"/>
    <w:rsid w:val="004C7110"/>
    <w:rsid w:val="004F5289"/>
    <w:rsid w:val="004F71A4"/>
    <w:rsid w:val="00513C79"/>
    <w:rsid w:val="005840D2"/>
    <w:rsid w:val="00584FDA"/>
    <w:rsid w:val="00674B87"/>
    <w:rsid w:val="006B782A"/>
    <w:rsid w:val="007022D4"/>
    <w:rsid w:val="00754B7F"/>
    <w:rsid w:val="007605EE"/>
    <w:rsid w:val="00796104"/>
    <w:rsid w:val="00831DF3"/>
    <w:rsid w:val="00836ECE"/>
    <w:rsid w:val="0089301D"/>
    <w:rsid w:val="008B20EB"/>
    <w:rsid w:val="008D7437"/>
    <w:rsid w:val="009969FB"/>
    <w:rsid w:val="00A0550C"/>
    <w:rsid w:val="00A53EF3"/>
    <w:rsid w:val="00A937BE"/>
    <w:rsid w:val="00AB627C"/>
    <w:rsid w:val="00B6199A"/>
    <w:rsid w:val="00B85A1B"/>
    <w:rsid w:val="00BA0177"/>
    <w:rsid w:val="00BD7B91"/>
    <w:rsid w:val="00BE2EEF"/>
    <w:rsid w:val="00BE5485"/>
    <w:rsid w:val="00C24769"/>
    <w:rsid w:val="00D01B6E"/>
    <w:rsid w:val="00D6214E"/>
    <w:rsid w:val="00DE3E1E"/>
    <w:rsid w:val="00DE44C5"/>
    <w:rsid w:val="00DF7B25"/>
    <w:rsid w:val="00E116FF"/>
    <w:rsid w:val="00E24A29"/>
    <w:rsid w:val="00E413A2"/>
    <w:rsid w:val="00E90A37"/>
    <w:rsid w:val="00E9606A"/>
    <w:rsid w:val="00EE0CD2"/>
    <w:rsid w:val="00F24100"/>
    <w:rsid w:val="00F45217"/>
    <w:rsid w:val="00FA5243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39C9"/>
  <w15:chartTrackingRefBased/>
  <w15:docId w15:val="{938E7F09-C0B2-4596-B1F2-E04EA77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1D"/>
    <w:pPr>
      <w:spacing w:after="0" w:line="240" w:lineRule="auto"/>
    </w:pPr>
    <w:rPr>
      <w:rFonts w:ascii="Arial" w:hAnsi="Arial" w:cs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01D"/>
    <w:pPr>
      <w:spacing w:after="120"/>
      <w:jc w:val="center"/>
      <w:outlineLvl w:val="0"/>
    </w:pPr>
    <w:rPr>
      <w:rFonts w:ascii="Ubuntu" w:eastAsia="Calibri" w:hAnsi="Ubuntu" w:cs="Times New Roman"/>
      <w:b w:val="0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01D"/>
    <w:pPr>
      <w:jc w:val="center"/>
      <w:outlineLvl w:val="1"/>
    </w:pPr>
    <w:rPr>
      <w:rFonts w:ascii="Ubuntu" w:hAnsi="Ubuntu" w:cs="Times New Roman"/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01D"/>
    <w:pPr>
      <w:jc w:val="center"/>
      <w:outlineLvl w:val="2"/>
    </w:pPr>
    <w:rPr>
      <w:rFonts w:ascii="Ubuntu" w:hAnsi="Ubunt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4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4C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01D"/>
    <w:pPr>
      <w:numPr>
        <w:numId w:val="23"/>
      </w:numPr>
      <w:contextualSpacing/>
      <w:jc w:val="both"/>
    </w:pPr>
  </w:style>
  <w:style w:type="paragraph" w:customStyle="1" w:styleId="Default">
    <w:name w:val="Default"/>
    <w:rsid w:val="00FA5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0C"/>
  </w:style>
  <w:style w:type="paragraph" w:styleId="Footer">
    <w:name w:val="footer"/>
    <w:basedOn w:val="Normal"/>
    <w:link w:val="FooterChar"/>
    <w:uiPriority w:val="99"/>
    <w:unhideWhenUsed/>
    <w:rsid w:val="00A05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0C"/>
  </w:style>
  <w:style w:type="character" w:styleId="Hyperlink">
    <w:name w:val="Hyperlink"/>
    <w:basedOn w:val="DefaultParagraphFont"/>
    <w:uiPriority w:val="99"/>
    <w:unhideWhenUsed/>
    <w:rsid w:val="00070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7B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52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69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01D"/>
    <w:rPr>
      <w:rFonts w:ascii="Ubuntu" w:eastAsia="Calibri" w:hAnsi="Ubuntu" w:cs="Times New Roman"/>
      <w:b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9301D"/>
    <w:rPr>
      <w:rFonts w:ascii="Ubuntu" w:hAnsi="Ubuntu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301D"/>
    <w:rPr>
      <w:rFonts w:ascii="Ubuntu" w:hAnsi="Ubunt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gc.ontariotechu.ca/policy/policy-library/policies/administrative/expenses-polic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gc.ontariotechu.ca/policy/policy-library/policies/administrative/policy-on-the-use-of-the-internal-research-fund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A3C6.E6451C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</Words>
  <Characters>1244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Dubrowski</dc:creator>
  <cp:keywords/>
  <dc:description/>
  <cp:lastModifiedBy>Victoria Velazquez Becerra</cp:lastModifiedBy>
  <cp:revision>5</cp:revision>
  <dcterms:created xsi:type="dcterms:W3CDTF">2023-08-15T19:07:00Z</dcterms:created>
  <dcterms:modified xsi:type="dcterms:W3CDTF">2023-09-08T19:57:00Z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8c96ae7a9895e7966ff2c0892ae92a0901cc220d957fe71e7e8791ff5a7a75c7</vt:lpwstr>
  </property>
</Properties>
</file>