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3102C9">
      <w:pPr>
        <w:pStyle w:val="Normal10"/>
        <w:numPr>
          <w:ilvl w:val="0"/>
          <w:numId w:val="23"/>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253DDC"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ies" w:history="1">
        <w:r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New, current and ongoing</w:t>
      </w:r>
      <w:r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890EEA" w:rsidP="003102C9">
      <w:pPr>
        <w:pStyle w:val="Normal10"/>
        <w:numPr>
          <w:ilvl w:val="0"/>
          <w:numId w:val="23"/>
        </w:numPr>
        <w:spacing w:after="0" w:line="360" w:lineRule="auto"/>
        <w:rPr>
          <w:rFonts w:ascii="Calibri Light" w:hAnsi="Calibri Light" w:cs="Calibri Light"/>
          <w:color w:val="auto"/>
          <w:szCs w:val="22"/>
          <w:lang w:val="en-CA"/>
        </w:rPr>
      </w:pPr>
      <w:hyperlink w:anchor="_ORS_–_Internal" w:history="1">
        <w:r w:rsidRPr="000F4ED8">
          <w:rPr>
            <w:rStyle w:val="Hyperlink"/>
            <w:rFonts w:ascii="Calibri Light" w:hAnsi="Calibri Light" w:cs="Calibri Light"/>
            <w:b/>
            <w:szCs w:val="22"/>
            <w:lang w:val="en-CA"/>
          </w:rPr>
          <w:t>Office of Research Services (ORS</w:t>
        </w:r>
      </w:hyperlink>
      <w:r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Processes, internal requirements and contacts</w:t>
      </w:r>
      <w:r w:rsidRPr="00A05F71">
        <w:rPr>
          <w:rFonts w:ascii="Calibri Light" w:hAnsi="Calibri Light" w:cs="Calibri Light"/>
          <w:color w:val="auto"/>
          <w:szCs w:val="22"/>
          <w:lang w:val="en-CA"/>
        </w:rPr>
        <w:t xml:space="preserve"> </w:t>
      </w:r>
    </w:p>
    <w:p w14:paraId="3D1A6D61" w14:textId="00809561" w:rsidR="00610594" w:rsidRDefault="00610594" w:rsidP="003102C9">
      <w:pPr>
        <w:pStyle w:val="Normal10"/>
        <w:numPr>
          <w:ilvl w:val="0"/>
          <w:numId w:val="23"/>
        </w:numPr>
        <w:spacing w:after="0" w:line="360" w:lineRule="auto"/>
        <w:rPr>
          <w:rFonts w:ascii="Calibri Light" w:hAnsi="Calibri Light" w:cs="Calibri Light"/>
          <w:color w:val="auto"/>
          <w:szCs w:val="22"/>
          <w:lang w:val="en-CA"/>
        </w:rPr>
      </w:pPr>
      <w:hyperlink w:anchor="_Resources" w:history="1">
        <w:r w:rsidRPr="000F4ED8">
          <w:rPr>
            <w:rStyle w:val="Hyperlink"/>
            <w:rFonts w:ascii="Calibri Light" w:hAnsi="Calibri Light" w:cs="Calibri Light"/>
            <w:b/>
            <w:szCs w:val="22"/>
            <w:lang w:val="en-CA"/>
          </w:rPr>
          <w:t>Resources:</w:t>
        </w:r>
      </w:hyperlink>
      <w:r w:rsidRPr="00A05F71">
        <w:rPr>
          <w:rFonts w:ascii="Calibri Light" w:hAnsi="Calibri Light" w:cs="Calibri Light"/>
          <w:b/>
          <w:color w:val="auto"/>
          <w:szCs w:val="22"/>
          <w:lang w:val="en-CA"/>
        </w:rPr>
        <w:t xml:space="preserve"> </w:t>
      </w:r>
      <w:r w:rsidR="00D972EC" w:rsidRPr="00D972EC">
        <w:rPr>
          <w:rFonts w:ascii="Calibri Light" w:hAnsi="Calibri Light" w:cs="Calibri Light"/>
          <w:bCs/>
          <w:color w:val="auto"/>
          <w:szCs w:val="22"/>
          <w:lang w:val="en-CA"/>
        </w:rPr>
        <w:t xml:space="preserve">National Security Guidelines; </w:t>
      </w:r>
      <w:r w:rsidRPr="00D972EC">
        <w:rPr>
          <w:rFonts w:ascii="Calibri Light" w:hAnsi="Calibri Light" w:cs="Calibri Light"/>
          <w:bCs/>
          <w:color w:val="auto"/>
          <w:szCs w:val="22"/>
          <w:lang w:val="en-CA"/>
        </w:rPr>
        <w:t>E</w:t>
      </w:r>
      <w:r w:rsidR="00D64FD0" w:rsidRPr="00D972EC">
        <w:rPr>
          <w:rFonts w:ascii="Calibri Light" w:hAnsi="Calibri Light" w:cs="Calibri Light"/>
          <w:bCs/>
          <w:color w:val="auto"/>
          <w:szCs w:val="22"/>
          <w:lang w:val="en-CA"/>
        </w:rPr>
        <w:t>quity</w:t>
      </w:r>
      <w:r w:rsidR="00D64FD0" w:rsidRPr="00A05F71">
        <w:rPr>
          <w:rFonts w:ascii="Calibri Light" w:hAnsi="Calibri Light" w:cs="Calibri Light"/>
          <w:color w:val="auto"/>
          <w:szCs w:val="22"/>
          <w:lang w:val="en-CA"/>
        </w:rPr>
        <w:t>, Diversity and Inclusion (EDI)</w:t>
      </w:r>
      <w:r w:rsidR="00B46420">
        <w:rPr>
          <w:rFonts w:ascii="Calibri Light" w:hAnsi="Calibri Light" w:cs="Calibri Light"/>
          <w:color w:val="auto"/>
          <w:szCs w:val="22"/>
          <w:lang w:val="en-CA"/>
        </w:rPr>
        <w:t>;</w:t>
      </w:r>
      <w:r w:rsidRPr="00A05F71">
        <w:rPr>
          <w:rFonts w:ascii="Calibri Light" w:hAnsi="Calibri Light" w:cs="Calibri Light"/>
          <w:color w:val="auto"/>
          <w:szCs w:val="22"/>
          <w:lang w:val="en-CA"/>
        </w:rPr>
        <w:t xml:space="preserve"> Tri-Agency; Navigator Tool</w:t>
      </w:r>
    </w:p>
    <w:p w14:paraId="59CCC03B" w14:textId="5825039B" w:rsidR="000F4ED8" w:rsidRPr="00A05F71" w:rsidRDefault="000F4ED8"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y_Details" w:history="1">
        <w:r w:rsidRPr="00E04BFF">
          <w:rPr>
            <w:rStyle w:val="Hyperlink"/>
            <w:rFonts w:ascii="Calibri Light" w:hAnsi="Calibri Light" w:cs="Calibri Light"/>
            <w:b/>
            <w:szCs w:val="22"/>
            <w:lang w:val="en-CA"/>
          </w:rPr>
          <w:t>Funding opportunity details</w:t>
        </w:r>
      </w:hyperlink>
      <w:r>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42439349" w14:textId="635D7E4A" w:rsidR="009A7DF6" w:rsidRDefault="004825C8" w:rsidP="00010423">
      <w:pPr>
        <w:pStyle w:val="Heading2"/>
        <w:spacing w:before="0" w:after="120" w:line="22" w:lineRule="atLeast"/>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30AA6200" w14:textId="1257CF92" w:rsidR="00612521" w:rsidRDefault="00183ACB" w:rsidP="00DB444A">
      <w:pPr>
        <w:pStyle w:val="ListParagraph"/>
        <w:numPr>
          <w:ilvl w:val="0"/>
          <w:numId w:val="56"/>
        </w:numPr>
        <w:tabs>
          <w:tab w:val="left" w:pos="1080"/>
        </w:tabs>
        <w:spacing w:line="22" w:lineRule="atLeast"/>
        <w:rPr>
          <w:rFonts w:ascii="Calibri Light" w:hAnsi="Calibri Light" w:cs="Calibri Light"/>
          <w:sz w:val="22"/>
          <w:szCs w:val="22"/>
        </w:rPr>
      </w:pPr>
      <w:r>
        <w:rPr>
          <w:rFonts w:ascii="Calibri Light" w:hAnsi="Calibri Light" w:cs="Calibri Light"/>
          <w:sz w:val="22"/>
          <w:szCs w:val="22"/>
        </w:rPr>
        <w:t>Upcoming Webinars:</w:t>
      </w:r>
    </w:p>
    <w:p w14:paraId="592CF82A" w14:textId="125C3242" w:rsidR="00C04640" w:rsidRDefault="00C04640" w:rsidP="00C04640">
      <w:pPr>
        <w:pStyle w:val="ListParagraph"/>
        <w:numPr>
          <w:ilvl w:val="1"/>
          <w:numId w:val="56"/>
        </w:numPr>
        <w:tabs>
          <w:tab w:val="left" w:pos="1080"/>
        </w:tabs>
        <w:spacing w:line="22" w:lineRule="atLeast"/>
        <w:rPr>
          <w:rFonts w:ascii="Calibri Light" w:hAnsi="Calibri Light" w:cs="Calibri Light"/>
          <w:sz w:val="22"/>
          <w:szCs w:val="22"/>
        </w:rPr>
      </w:pPr>
      <w:r>
        <w:rPr>
          <w:rFonts w:ascii="Calibri Light" w:hAnsi="Calibri Light" w:cs="Calibri Light"/>
          <w:sz w:val="22"/>
          <w:szCs w:val="22"/>
        </w:rPr>
        <w:t>CIHR “Ask Me Anything” Sessions – December 5, 2024 1:00-3:00pm</w:t>
      </w:r>
      <w:r>
        <w:rPr>
          <w:rFonts w:ascii="Calibri Light" w:hAnsi="Calibri Light" w:cs="Calibri Light"/>
          <w:sz w:val="22"/>
          <w:szCs w:val="22"/>
        </w:rPr>
        <w:t xml:space="preserve"> – </w:t>
      </w:r>
      <w:hyperlink r:id="rId8" w:history="1">
        <w:r w:rsidRPr="00C04640">
          <w:rPr>
            <w:rStyle w:val="Hyperlink"/>
            <w:rFonts w:ascii="Calibri Light" w:hAnsi="Calibri Light" w:cs="Calibri Light"/>
            <w:sz w:val="22"/>
            <w:szCs w:val="22"/>
          </w:rPr>
          <w:t>Join via Teams</w:t>
        </w:r>
      </w:hyperlink>
    </w:p>
    <w:p w14:paraId="364CF3E0" w14:textId="47414409" w:rsidR="005659E4" w:rsidRPr="00C04640" w:rsidRDefault="00C04640" w:rsidP="00DB444A">
      <w:pPr>
        <w:pStyle w:val="ListParagraph"/>
        <w:numPr>
          <w:ilvl w:val="1"/>
          <w:numId w:val="56"/>
        </w:numPr>
        <w:tabs>
          <w:tab w:val="left" w:pos="1080"/>
        </w:tabs>
        <w:spacing w:line="22" w:lineRule="atLeast"/>
        <w:rPr>
          <w:rStyle w:val="Hyperlink"/>
          <w:rFonts w:ascii="Calibri Light" w:hAnsi="Calibri Light" w:cs="Calibri Light"/>
          <w:color w:val="auto"/>
          <w:sz w:val="22"/>
          <w:szCs w:val="22"/>
          <w:u w:val="none"/>
        </w:rPr>
      </w:pPr>
      <w:r>
        <w:rPr>
          <w:rFonts w:ascii="Calibri Light" w:hAnsi="Calibri Light" w:cs="Calibri Light"/>
          <w:sz w:val="22"/>
          <w:szCs w:val="22"/>
        </w:rPr>
        <w:t>SSHRC</w:t>
      </w:r>
      <w:r>
        <w:rPr>
          <w:rFonts w:ascii="Calibri Light" w:hAnsi="Calibri Light" w:cs="Calibri Light"/>
          <w:sz w:val="22"/>
          <w:szCs w:val="22"/>
        </w:rPr>
        <w:t xml:space="preserve"> </w:t>
      </w:r>
      <w:r w:rsidR="005659E4">
        <w:rPr>
          <w:rFonts w:ascii="Calibri Light" w:hAnsi="Calibri Light" w:cs="Calibri Light"/>
          <w:sz w:val="22"/>
          <w:szCs w:val="22"/>
        </w:rPr>
        <w:t xml:space="preserve">Research on Research Joint Initiative – December 6, 2024 1:00-2:00pm – </w:t>
      </w:r>
      <w:hyperlink r:id="rId9" w:history="1">
        <w:r w:rsidR="005659E4" w:rsidRPr="005659E4">
          <w:rPr>
            <w:rStyle w:val="Hyperlink"/>
            <w:rFonts w:ascii="Calibri Light" w:hAnsi="Calibri Light" w:cs="Calibri Light"/>
            <w:sz w:val="22"/>
            <w:szCs w:val="22"/>
          </w:rPr>
          <w:t>join via Teams</w:t>
        </w:r>
      </w:hyperlink>
    </w:p>
    <w:p w14:paraId="5CA93D40" w14:textId="77777777" w:rsidR="00ED1FB8" w:rsidRDefault="00ED1FB8" w:rsidP="00ED1FB8">
      <w:pPr>
        <w:pStyle w:val="ListParagraph"/>
        <w:tabs>
          <w:tab w:val="left" w:pos="1080"/>
        </w:tabs>
        <w:spacing w:line="22" w:lineRule="atLeast"/>
        <w:ind w:left="1440"/>
        <w:rPr>
          <w:rFonts w:ascii="Calibri Light" w:hAnsi="Calibri Light" w:cs="Calibri Light"/>
          <w:sz w:val="22"/>
          <w:szCs w:val="22"/>
        </w:rPr>
      </w:pPr>
    </w:p>
    <w:p w14:paraId="4E23B607" w14:textId="5F0E703B" w:rsidR="00E851C0" w:rsidRDefault="00E851C0" w:rsidP="00E851C0">
      <w:pPr>
        <w:pStyle w:val="ListParagraph"/>
        <w:numPr>
          <w:ilvl w:val="0"/>
          <w:numId w:val="56"/>
        </w:numPr>
        <w:tabs>
          <w:tab w:val="left" w:pos="1080"/>
        </w:tabs>
        <w:spacing w:line="22" w:lineRule="atLeast"/>
        <w:rPr>
          <w:rFonts w:ascii="Calibri Light" w:hAnsi="Calibri Light" w:cs="Calibri Light"/>
          <w:sz w:val="22"/>
          <w:szCs w:val="22"/>
        </w:rPr>
      </w:pPr>
      <w:r w:rsidRPr="00E851C0">
        <w:rPr>
          <w:rFonts w:ascii="Calibri Light" w:hAnsi="Calibri Light" w:cs="Calibri Light"/>
          <w:sz w:val="22"/>
          <w:szCs w:val="22"/>
        </w:rPr>
        <w:t xml:space="preserve">CIHR is updating the way they present application rankings in Notices of Recommendation (NORs) and Notices of Decision (NODs) for the Project Grant competition. This update will also be reflected in the Application Decision Results report which is provided to the administering institutions on the same day as the NOD. With these updated templates, applicants and administering institutions will be able to see the zone in which the application ranks (e.g., in the bottom 25%, between 25% and 50%, between 50% and 75%, between 75% and 90%, or 90% and above), rather than its specific ranking. </w:t>
      </w:r>
      <w:hyperlink r:id="rId10" w:history="1">
        <w:r w:rsidRPr="00E851C0">
          <w:rPr>
            <w:rStyle w:val="Hyperlink"/>
            <w:rFonts w:ascii="Calibri Light" w:hAnsi="Calibri Light" w:cs="Calibri Light"/>
            <w:sz w:val="22"/>
            <w:szCs w:val="22"/>
          </w:rPr>
          <w:t>Learn more.</w:t>
        </w:r>
      </w:hyperlink>
      <w:r w:rsidRPr="00E851C0">
        <w:rPr>
          <w:rFonts w:ascii="Calibri Light" w:hAnsi="Calibri Light" w:cs="Calibri Light"/>
          <w:sz w:val="22"/>
          <w:szCs w:val="22"/>
        </w:rPr>
        <w:t xml:space="preserve"> CIHR is hosting </w:t>
      </w:r>
      <w:hyperlink r:id="rId11" w:history="1">
        <w:r w:rsidRPr="00E851C0">
          <w:rPr>
            <w:rStyle w:val="Hyperlink"/>
            <w:rFonts w:ascii="Calibri Light" w:hAnsi="Calibri Light" w:cs="Calibri Light"/>
            <w:sz w:val="22"/>
            <w:szCs w:val="22"/>
          </w:rPr>
          <w:t>webinars on December 4 and 5, 2024</w:t>
        </w:r>
      </w:hyperlink>
      <w:r w:rsidRPr="00E851C0">
        <w:rPr>
          <w:rFonts w:ascii="Calibri Light" w:hAnsi="Calibri Light" w:cs="Calibri Light"/>
          <w:sz w:val="22"/>
          <w:szCs w:val="22"/>
        </w:rPr>
        <w:t xml:space="preserve">, to answer the community’s questions on this topic. </w:t>
      </w:r>
    </w:p>
    <w:p w14:paraId="20DA25AA" w14:textId="77777777" w:rsidR="002944CB" w:rsidRPr="00E851C0" w:rsidRDefault="002944CB" w:rsidP="002944CB">
      <w:pPr>
        <w:pStyle w:val="ListParagraph"/>
        <w:tabs>
          <w:tab w:val="left" w:pos="1080"/>
        </w:tabs>
        <w:spacing w:line="22" w:lineRule="atLeast"/>
        <w:rPr>
          <w:rFonts w:ascii="Calibri Light" w:hAnsi="Calibri Light" w:cs="Calibri Light"/>
          <w:sz w:val="22"/>
          <w:szCs w:val="22"/>
        </w:rPr>
      </w:pPr>
    </w:p>
    <w:p w14:paraId="780D7389" w14:textId="1D352558" w:rsidR="008834FB" w:rsidRPr="00A97CF2" w:rsidRDefault="002944CB" w:rsidP="00DB444A">
      <w:pPr>
        <w:pStyle w:val="ListParagraph"/>
        <w:numPr>
          <w:ilvl w:val="0"/>
          <w:numId w:val="56"/>
        </w:numPr>
        <w:tabs>
          <w:tab w:val="left" w:pos="1080"/>
        </w:tabs>
        <w:spacing w:line="22" w:lineRule="atLeast"/>
        <w:rPr>
          <w:rFonts w:ascii="Calibri Light" w:hAnsi="Calibri Light" w:cs="Calibri Light"/>
          <w:sz w:val="22"/>
          <w:szCs w:val="22"/>
          <w:lang w:val="en-CA"/>
        </w:rPr>
      </w:pPr>
      <w:r w:rsidRPr="002944CB">
        <w:rPr>
          <w:rFonts w:ascii="Calibri Light" w:hAnsi="Calibri Light" w:cs="Calibri Light"/>
          <w:sz w:val="22"/>
          <w:szCs w:val="22"/>
        </w:rPr>
        <w:t>SSHRC’s Storytellers Challenge is </w:t>
      </w:r>
      <w:hyperlink r:id="rId12" w:tgtFrame="_blank" w:history="1">
        <w:r w:rsidRPr="002944CB">
          <w:rPr>
            <w:rStyle w:val="Hyperlink"/>
            <w:rFonts w:ascii="Calibri Light" w:hAnsi="Calibri Light" w:cs="Calibri Light"/>
            <w:sz w:val="22"/>
            <w:szCs w:val="22"/>
          </w:rPr>
          <w:t>now accepting submissions</w:t>
        </w:r>
      </w:hyperlink>
      <w:r w:rsidRPr="002944CB">
        <w:rPr>
          <w:rFonts w:ascii="Calibri Light" w:hAnsi="Calibri Light" w:cs="Calibri Light"/>
          <w:sz w:val="22"/>
          <w:szCs w:val="22"/>
        </w:rPr>
        <w:t> for the 2025 edition. The initiative invites postsecondary students to show Canadians the impacts and value of social sciences and humanities research in a story of up to three minutes or 300 words. Stories—which could be in the form of a poem, infographic, audio clip, video, short essay, song or other format in English or French—must be compelling, creative, and clear on how social sciences and humanities research affects the lives of Canadians. The deadline to submit is January 21, 2025.</w:t>
      </w:r>
    </w:p>
    <w:p w14:paraId="16FCE899" w14:textId="77777777" w:rsidR="00A97CF2" w:rsidRPr="00A97CF2" w:rsidRDefault="00A97CF2" w:rsidP="00A97CF2">
      <w:pPr>
        <w:pStyle w:val="ListParagraph"/>
        <w:rPr>
          <w:rFonts w:ascii="Calibri Light" w:hAnsi="Calibri Light" w:cs="Calibri Light"/>
          <w:sz w:val="22"/>
          <w:szCs w:val="22"/>
          <w:lang w:val="en-CA"/>
        </w:rPr>
      </w:pPr>
    </w:p>
    <w:p w14:paraId="0716F68B" w14:textId="34771B65" w:rsidR="00A97CF2" w:rsidRPr="00A97CF2" w:rsidRDefault="00A97CF2" w:rsidP="00DB444A">
      <w:pPr>
        <w:pStyle w:val="ListParagraph"/>
        <w:numPr>
          <w:ilvl w:val="0"/>
          <w:numId w:val="56"/>
        </w:numPr>
        <w:tabs>
          <w:tab w:val="left" w:pos="1080"/>
        </w:tabs>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SSHRC, CIHR, and NSERC </w:t>
      </w:r>
      <w:r w:rsidRPr="00A97CF2">
        <w:rPr>
          <w:rFonts w:ascii="Calibri Light" w:hAnsi="Calibri Light" w:cs="Calibri Light"/>
          <w:sz w:val="22"/>
          <w:szCs w:val="22"/>
        </w:rPr>
        <w:t> have announced a gradual move away from the Canadian Common CV (CCV) to a </w:t>
      </w:r>
      <w:hyperlink r:id="rId13" w:tgtFrame="_blank" w:history="1">
        <w:r w:rsidRPr="00A97CF2">
          <w:rPr>
            <w:rStyle w:val="Hyperlink"/>
            <w:rFonts w:ascii="Calibri Light" w:hAnsi="Calibri Light" w:cs="Calibri Light"/>
            <w:sz w:val="22"/>
            <w:szCs w:val="22"/>
          </w:rPr>
          <w:t>new, narrative-style CV</w:t>
        </w:r>
      </w:hyperlink>
      <w:r w:rsidRPr="00A97CF2">
        <w:rPr>
          <w:rFonts w:ascii="Calibri Light" w:hAnsi="Calibri Light" w:cs="Calibri Light"/>
          <w:sz w:val="22"/>
          <w:szCs w:val="22"/>
        </w:rPr>
        <w:t> for their competitions. The new CV will prioritize written descriptions of an applicant’s research contributions, allowing users to highlight a wide range of research outputs and describe their career trajectories in more detail. The format values societal research outcomes, such as influence on policy, or mentorship, alongside more traditional research outputs like publications.</w:t>
      </w:r>
    </w:p>
    <w:p w14:paraId="54DDB812" w14:textId="77777777" w:rsidR="00A97CF2" w:rsidRPr="00A97CF2" w:rsidRDefault="00A97CF2" w:rsidP="00A97CF2">
      <w:pPr>
        <w:pStyle w:val="ListParagraph"/>
        <w:rPr>
          <w:rFonts w:ascii="Calibri Light" w:hAnsi="Calibri Light" w:cs="Calibri Light"/>
          <w:sz w:val="22"/>
          <w:szCs w:val="22"/>
          <w:lang w:val="en-CA"/>
        </w:rPr>
      </w:pPr>
    </w:p>
    <w:p w14:paraId="2C9114F5" w14:textId="0BD1D5C5" w:rsidR="00A97CF2" w:rsidRDefault="00A97CF2" w:rsidP="00DB444A">
      <w:pPr>
        <w:pStyle w:val="ListParagraph"/>
        <w:numPr>
          <w:ilvl w:val="0"/>
          <w:numId w:val="56"/>
        </w:numPr>
        <w:tabs>
          <w:tab w:val="left" w:pos="1080"/>
        </w:tabs>
        <w:spacing w:line="22" w:lineRule="atLeast"/>
        <w:rPr>
          <w:rFonts w:ascii="Calibri Light" w:hAnsi="Calibri Light" w:cs="Calibri Light"/>
          <w:sz w:val="22"/>
          <w:szCs w:val="22"/>
          <w:lang w:val="en-CA"/>
        </w:rPr>
      </w:pPr>
      <w:r>
        <w:rPr>
          <w:rFonts w:ascii="Calibri Light" w:hAnsi="Calibri Light" w:cs="Calibri Light"/>
          <w:sz w:val="22"/>
          <w:szCs w:val="22"/>
          <w:lang w:val="en-CA"/>
        </w:rPr>
        <w:t>Mitacs RISE-</w:t>
      </w:r>
      <w:proofErr w:type="spellStart"/>
      <w:r>
        <w:rPr>
          <w:rFonts w:ascii="Calibri Light" w:hAnsi="Calibri Light" w:cs="Calibri Light"/>
          <w:sz w:val="22"/>
          <w:szCs w:val="22"/>
          <w:lang w:val="en-CA"/>
        </w:rPr>
        <w:t>Globalink</w:t>
      </w:r>
      <w:proofErr w:type="spellEnd"/>
      <w:r>
        <w:rPr>
          <w:rFonts w:ascii="Calibri Light" w:hAnsi="Calibri Light" w:cs="Calibri Light"/>
          <w:sz w:val="22"/>
          <w:szCs w:val="22"/>
          <w:lang w:val="en-CA"/>
        </w:rPr>
        <w:t xml:space="preserve"> Research Internship </w:t>
      </w:r>
      <w:r w:rsidRPr="00A97CF2">
        <w:rPr>
          <w:rFonts w:ascii="Calibri Light" w:hAnsi="Calibri Light" w:cs="Calibri Light"/>
          <w:sz w:val="22"/>
          <w:szCs w:val="22"/>
          <w:lang w:val="en-CA"/>
        </w:rPr>
        <w:t xml:space="preserve">offers a unique opportunity for undergrads in Canada to pursue summer research projects at eligible German institutions. The deadline to </w:t>
      </w:r>
      <w:hyperlink r:id="rId14" w:history="1">
        <w:r w:rsidRPr="00A97CF2">
          <w:rPr>
            <w:rStyle w:val="Hyperlink"/>
            <w:rFonts w:ascii="Calibri Light" w:hAnsi="Calibri Light" w:cs="Calibri Light"/>
            <w:sz w:val="22"/>
            <w:szCs w:val="22"/>
            <w:lang w:val="en-CA"/>
          </w:rPr>
          <w:t>apply</w:t>
        </w:r>
      </w:hyperlink>
      <w:r w:rsidRPr="00A97CF2">
        <w:rPr>
          <w:rFonts w:ascii="Calibri Light" w:hAnsi="Calibri Light" w:cs="Calibri Light"/>
          <w:sz w:val="22"/>
          <w:szCs w:val="22"/>
          <w:lang w:val="en-CA"/>
        </w:rPr>
        <w:t xml:space="preserve"> is November 30, 2024.</w:t>
      </w:r>
    </w:p>
    <w:p w14:paraId="60ACDD48" w14:textId="7E459A20" w:rsidR="00AB551F" w:rsidRPr="00FC2E29" w:rsidRDefault="004825C8" w:rsidP="00010423">
      <w:pPr>
        <w:pStyle w:val="Heading2"/>
        <w:spacing w:after="120"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lastRenderedPageBreak/>
        <w:t>Reminder</w:t>
      </w:r>
      <w:r w:rsidR="00371635" w:rsidRPr="00FC2E29">
        <w:rPr>
          <w:rFonts w:ascii="Calibri Light" w:hAnsi="Calibri Light" w:cs="Calibri Light"/>
          <w:sz w:val="22"/>
          <w:szCs w:val="22"/>
          <w:lang w:val="en-CA"/>
        </w:rPr>
        <w:t>s</w:t>
      </w:r>
    </w:p>
    <w:p w14:paraId="04116723" w14:textId="77777777" w:rsidR="005659E4" w:rsidRDefault="005659E4" w:rsidP="005659E4">
      <w:pPr>
        <w:pStyle w:val="ListParagraph"/>
        <w:numPr>
          <w:ilvl w:val="0"/>
          <w:numId w:val="32"/>
        </w:numPr>
        <w:tabs>
          <w:tab w:val="left" w:pos="1080"/>
        </w:tabs>
        <w:spacing w:line="22" w:lineRule="atLeast"/>
        <w:rPr>
          <w:rFonts w:ascii="Calibri Light" w:hAnsi="Calibri Light" w:cs="Calibri Light"/>
          <w:sz w:val="22"/>
          <w:szCs w:val="22"/>
        </w:rPr>
      </w:pPr>
      <w:bookmarkStart w:id="2" w:name="_Hlk99288234"/>
      <w:r w:rsidRPr="00ED1FB8">
        <w:rPr>
          <w:rFonts w:ascii="Calibri Light" w:hAnsi="Calibri Light" w:cs="Calibri Light"/>
          <w:sz w:val="22"/>
          <w:szCs w:val="22"/>
        </w:rPr>
        <w:t xml:space="preserve">Update on </w:t>
      </w:r>
      <w:proofErr w:type="spellStart"/>
      <w:r w:rsidRPr="00ED1FB8">
        <w:rPr>
          <w:rFonts w:ascii="Calibri Light" w:hAnsi="Calibri Light" w:cs="Calibri Light"/>
          <w:sz w:val="22"/>
          <w:szCs w:val="22"/>
        </w:rPr>
        <w:t>Mitacs</w:t>
      </w:r>
      <w:proofErr w:type="spellEnd"/>
      <w:r w:rsidRPr="00ED1FB8">
        <w:rPr>
          <w:rFonts w:ascii="Calibri Light" w:hAnsi="Calibri Light" w:cs="Calibri Light"/>
          <w:sz w:val="22"/>
          <w:szCs w:val="22"/>
        </w:rPr>
        <w:t xml:space="preserve"> Accelerate internship unit limits for Ontario Tech researchers – Ontario Tech will no longer impose a cap of 7 internship units (IU) per researcher at Ontario Tech for applicants to the </w:t>
      </w:r>
      <w:proofErr w:type="spellStart"/>
      <w:r w:rsidRPr="00ED1FB8">
        <w:rPr>
          <w:rFonts w:ascii="Calibri Light" w:hAnsi="Calibri Light" w:cs="Calibri Light"/>
          <w:sz w:val="22"/>
          <w:szCs w:val="22"/>
        </w:rPr>
        <w:t>Mitacs</w:t>
      </w:r>
      <w:proofErr w:type="spellEnd"/>
      <w:r w:rsidRPr="00ED1FB8">
        <w:rPr>
          <w:rFonts w:ascii="Calibri Light" w:hAnsi="Calibri Light" w:cs="Calibri Light"/>
          <w:sz w:val="22"/>
          <w:szCs w:val="22"/>
        </w:rPr>
        <w:t xml:space="preserve"> Accelerate program.</w:t>
      </w:r>
      <w:r>
        <w:rPr>
          <w:rFonts w:ascii="Calibri Light" w:hAnsi="Calibri Light" w:cs="Calibri Light"/>
          <w:sz w:val="22"/>
          <w:szCs w:val="22"/>
        </w:rPr>
        <w:t xml:space="preserve"> </w:t>
      </w:r>
      <w:proofErr w:type="spellStart"/>
      <w:r w:rsidRPr="00ED1FB8">
        <w:rPr>
          <w:rFonts w:ascii="Calibri Light" w:hAnsi="Calibri Light" w:cs="Calibri Light"/>
          <w:sz w:val="22"/>
          <w:szCs w:val="22"/>
        </w:rPr>
        <w:t>Mitacs</w:t>
      </w:r>
      <w:proofErr w:type="spellEnd"/>
      <w:r w:rsidRPr="00ED1FB8">
        <w:rPr>
          <w:rFonts w:ascii="Calibri Light" w:hAnsi="Calibri Light" w:cs="Calibri Light"/>
          <w:sz w:val="22"/>
          <w:szCs w:val="22"/>
        </w:rPr>
        <w:t xml:space="preserve"> continues to impose a quota of 100 IUs on all Ontario Tech Accelerate applications for the current fiscal year. The remaining IUs will be distributed on a first come first serve basis.</w:t>
      </w:r>
      <w:r>
        <w:rPr>
          <w:rFonts w:ascii="Calibri Light" w:hAnsi="Calibri Light" w:cs="Calibri Light"/>
          <w:sz w:val="22"/>
          <w:szCs w:val="22"/>
        </w:rPr>
        <w:t xml:space="preserve"> Please contact your </w:t>
      </w:r>
      <w:hyperlink r:id="rId15" w:history="1">
        <w:r w:rsidRPr="00ED1FB8">
          <w:rPr>
            <w:rStyle w:val="Hyperlink"/>
            <w:rFonts w:ascii="Calibri Light" w:hAnsi="Calibri Light" w:cs="Calibri Light"/>
            <w:sz w:val="22"/>
            <w:szCs w:val="22"/>
          </w:rPr>
          <w:t>Faculty’s Grants Officer</w:t>
        </w:r>
      </w:hyperlink>
      <w:r>
        <w:rPr>
          <w:rFonts w:ascii="Calibri Light" w:hAnsi="Calibri Light" w:cs="Calibri Light"/>
          <w:sz w:val="22"/>
          <w:szCs w:val="22"/>
        </w:rPr>
        <w:t xml:space="preserve"> for details. </w:t>
      </w:r>
    </w:p>
    <w:p w14:paraId="2525BA26" w14:textId="77777777" w:rsidR="005659E4" w:rsidRDefault="005659E4" w:rsidP="005659E4">
      <w:pPr>
        <w:pStyle w:val="ListParagraph"/>
        <w:tabs>
          <w:tab w:val="left" w:pos="1080"/>
        </w:tabs>
        <w:spacing w:line="22" w:lineRule="atLeast"/>
        <w:rPr>
          <w:rFonts w:ascii="Calibri Light" w:hAnsi="Calibri Light" w:cs="Calibri Light"/>
          <w:sz w:val="22"/>
          <w:szCs w:val="22"/>
        </w:rPr>
      </w:pPr>
    </w:p>
    <w:p w14:paraId="0426F1E9" w14:textId="77777777" w:rsidR="005659E4" w:rsidRDefault="005659E4" w:rsidP="005659E4">
      <w:pPr>
        <w:pStyle w:val="ListParagraph"/>
        <w:numPr>
          <w:ilvl w:val="0"/>
          <w:numId w:val="32"/>
        </w:numPr>
        <w:tabs>
          <w:tab w:val="left" w:pos="1080"/>
        </w:tabs>
        <w:spacing w:line="22" w:lineRule="atLeast"/>
        <w:rPr>
          <w:rFonts w:ascii="Calibri Light" w:hAnsi="Calibri Light" w:cs="Calibri Light"/>
          <w:sz w:val="22"/>
          <w:szCs w:val="22"/>
        </w:rPr>
      </w:pPr>
      <w:r w:rsidRPr="00ED1FB8">
        <w:rPr>
          <w:rFonts w:ascii="Calibri Light" w:hAnsi="Calibri Light" w:cs="Calibri Light"/>
          <w:sz w:val="22"/>
          <w:szCs w:val="22"/>
        </w:rPr>
        <w:t xml:space="preserve">CIHR, NSERC and SSHRC have released their </w:t>
      </w:r>
      <w:hyperlink r:id="rId16" w:history="1">
        <w:r w:rsidRPr="00ED1FB8">
          <w:rPr>
            <w:rStyle w:val="Hyperlink"/>
            <w:rFonts w:ascii="Calibri Light" w:hAnsi="Calibri Light" w:cs="Calibri Light"/>
            <w:sz w:val="22"/>
            <w:szCs w:val="22"/>
          </w:rPr>
          <w:t>Tri-agency Research Training Strategy</w:t>
        </w:r>
      </w:hyperlink>
      <w:r w:rsidRPr="00ED1FB8">
        <w:rPr>
          <w:rFonts w:ascii="Calibri Light" w:hAnsi="Calibri Light" w:cs="Calibri Light"/>
          <w:sz w:val="22"/>
          <w:szCs w:val="22"/>
        </w:rPr>
        <w:t>. The strategy’s aim is to ensure the suite of scholarships and fellowships the agencies deliver is equitable, inclusive, accessible and effective. It will help support and prepare a diverse population of undergraduate and graduate students and postdoctoral researchers for careers requiring strong research skills in all sectors of society.</w:t>
      </w:r>
      <w:r>
        <w:rPr>
          <w:rFonts w:ascii="Calibri Light" w:hAnsi="Calibri Light" w:cs="Calibri Light"/>
          <w:sz w:val="22"/>
          <w:szCs w:val="22"/>
        </w:rPr>
        <w:t xml:space="preserve"> </w:t>
      </w:r>
      <w:r w:rsidRPr="00ED1FB8">
        <w:rPr>
          <w:rFonts w:ascii="Calibri Light" w:hAnsi="Calibri Light" w:cs="Calibri Light"/>
          <w:sz w:val="22"/>
          <w:szCs w:val="22"/>
        </w:rPr>
        <w:t>As the strategy is implemented, the agencies will further engage with partners and communities to collaborate and to codevelop specific actions. The agencies’ goal is to introduce and apply these actions over the next five years.</w:t>
      </w:r>
      <w:r>
        <w:rPr>
          <w:rFonts w:ascii="Calibri Light" w:hAnsi="Calibri Light" w:cs="Calibri Light"/>
          <w:sz w:val="22"/>
          <w:szCs w:val="22"/>
        </w:rPr>
        <w:t xml:space="preserve"> We</w:t>
      </w:r>
      <w:r w:rsidRPr="00ED1FB8">
        <w:rPr>
          <w:rFonts w:ascii="Calibri Light" w:hAnsi="Calibri Light" w:cs="Calibri Light"/>
          <w:sz w:val="22"/>
          <w:szCs w:val="22"/>
        </w:rPr>
        <w:t xml:space="preserve"> invite you to read the strategy to learn more.</w:t>
      </w:r>
    </w:p>
    <w:p w14:paraId="16638C7D" w14:textId="77777777" w:rsidR="005659E4" w:rsidRPr="005659E4" w:rsidRDefault="005659E4" w:rsidP="005659E4">
      <w:pPr>
        <w:pStyle w:val="ListParagraph"/>
        <w:spacing w:line="22" w:lineRule="atLeast"/>
        <w:rPr>
          <w:rFonts w:ascii="Calibri Light" w:hAnsi="Calibri Light" w:cs="Calibri Light"/>
          <w:sz w:val="22"/>
          <w:szCs w:val="22"/>
        </w:rPr>
      </w:pPr>
    </w:p>
    <w:p w14:paraId="06325473" w14:textId="25D5CE99" w:rsidR="007C358A" w:rsidRDefault="007C358A" w:rsidP="003A698F">
      <w:pPr>
        <w:pStyle w:val="ListParagraph"/>
        <w:numPr>
          <w:ilvl w:val="0"/>
          <w:numId w:val="32"/>
        </w:numPr>
        <w:spacing w:line="22" w:lineRule="atLeast"/>
        <w:rPr>
          <w:rFonts w:ascii="Calibri Light" w:hAnsi="Calibri Light" w:cs="Calibri Light"/>
          <w:sz w:val="22"/>
          <w:szCs w:val="22"/>
        </w:rPr>
      </w:pPr>
      <w:hyperlink w:anchor="_Changes_to_Points" w:history="1">
        <w:r w:rsidRPr="00A816C5">
          <w:rPr>
            <w:rStyle w:val="Hyperlink"/>
            <w:rFonts w:ascii="Calibri Light" w:hAnsi="Calibri Light" w:cs="Calibri Light"/>
            <w:sz w:val="22"/>
            <w:szCs w:val="22"/>
          </w:rPr>
          <w:t>ORS Announcement:</w:t>
        </w:r>
      </w:hyperlink>
      <w:r>
        <w:rPr>
          <w:rFonts w:ascii="Calibri Light" w:hAnsi="Calibri Light" w:cs="Calibri Light"/>
          <w:sz w:val="22"/>
          <w:szCs w:val="22"/>
        </w:rPr>
        <w:t xml:space="preserve"> Changes to Points of Contact – Research Partnerships Team </w:t>
      </w:r>
    </w:p>
    <w:p w14:paraId="53DE6FF5" w14:textId="77777777" w:rsidR="007C358A" w:rsidRPr="00362C71" w:rsidRDefault="007C358A" w:rsidP="007C358A">
      <w:pPr>
        <w:pStyle w:val="ListParagraph"/>
        <w:rPr>
          <w:rFonts w:ascii="Calibri Light" w:hAnsi="Calibri Light" w:cs="Calibri Light"/>
          <w:sz w:val="22"/>
          <w:szCs w:val="22"/>
        </w:rPr>
      </w:pPr>
    </w:p>
    <w:p w14:paraId="1779DBFA" w14:textId="77777777" w:rsidR="007C358A" w:rsidRDefault="007C358A" w:rsidP="003A698F">
      <w:pPr>
        <w:pStyle w:val="ListParagraph"/>
        <w:numPr>
          <w:ilvl w:val="0"/>
          <w:numId w:val="32"/>
        </w:numPr>
        <w:spacing w:line="22" w:lineRule="atLeast"/>
        <w:rPr>
          <w:rFonts w:ascii="Calibri Light" w:hAnsi="Calibri Light" w:cs="Calibri Light"/>
          <w:sz w:val="22"/>
          <w:szCs w:val="22"/>
        </w:rPr>
      </w:pPr>
      <w:hyperlink r:id="rId17" w:history="1">
        <w:r w:rsidRPr="00362C71">
          <w:rPr>
            <w:rStyle w:val="Hyperlink"/>
            <w:rFonts w:ascii="Calibri Light" w:hAnsi="Calibri Light" w:cs="Calibri Light"/>
            <w:sz w:val="22"/>
            <w:szCs w:val="22"/>
          </w:rPr>
          <w:t>Tri-agency Interdisciplinary Peer Review Committee moves beyond pilot phase:</w:t>
        </w:r>
      </w:hyperlink>
      <w:r>
        <w:rPr>
          <w:rFonts w:ascii="Calibri Light" w:hAnsi="Calibri Light" w:cs="Calibri Light"/>
          <w:sz w:val="22"/>
          <w:szCs w:val="22"/>
        </w:rPr>
        <w:t xml:space="preserve"> </w:t>
      </w:r>
      <w:r w:rsidRPr="00362C71">
        <w:rPr>
          <w:rFonts w:ascii="Calibri Light" w:hAnsi="Calibri Light" w:cs="Calibri Light"/>
          <w:sz w:val="22"/>
          <w:szCs w:val="22"/>
        </w:rPr>
        <w:t>NSERC, SSHRC, and CIHR are pleased to announce that the Tri-agency Interdisciplinary Peer Review Committee (TAIPR) will continue as a regular feature of the three agencies’ flagship funding opportunities. Researchers applying to NSERC’s Discovery Horizons competition can continue to direct their interdisciplinary applications to this committee for review.</w:t>
      </w:r>
    </w:p>
    <w:p w14:paraId="38F8D4B8" w14:textId="77777777" w:rsidR="007C358A" w:rsidRPr="0098376A" w:rsidRDefault="007C358A" w:rsidP="007C358A">
      <w:pPr>
        <w:pStyle w:val="ListParagraph"/>
        <w:rPr>
          <w:rFonts w:ascii="Calibri Light" w:hAnsi="Calibri Light" w:cs="Calibri Light"/>
          <w:sz w:val="22"/>
          <w:szCs w:val="22"/>
        </w:rPr>
      </w:pPr>
    </w:p>
    <w:p w14:paraId="3D057AF3" w14:textId="77777777" w:rsidR="007C358A" w:rsidRDefault="007C358A" w:rsidP="003A698F">
      <w:pPr>
        <w:pStyle w:val="ListParagraph"/>
        <w:numPr>
          <w:ilvl w:val="0"/>
          <w:numId w:val="32"/>
        </w:numPr>
        <w:spacing w:line="22" w:lineRule="atLeast"/>
        <w:rPr>
          <w:rFonts w:ascii="Calibri Light" w:hAnsi="Calibri Light" w:cs="Calibri Light"/>
          <w:sz w:val="22"/>
          <w:szCs w:val="22"/>
        </w:rPr>
      </w:pPr>
      <w:hyperlink r:id="rId18" w:history="1">
        <w:r w:rsidRPr="0098376A">
          <w:rPr>
            <w:rStyle w:val="Hyperlink"/>
            <w:rFonts w:ascii="Calibri Light" w:hAnsi="Calibri Light" w:cs="Calibri Light"/>
            <w:sz w:val="22"/>
            <w:szCs w:val="22"/>
          </w:rPr>
          <w:t>Action plan for Black social sciences and humanities researchers</w:t>
        </w:r>
      </w:hyperlink>
      <w:r>
        <w:rPr>
          <w:rFonts w:ascii="Calibri Light" w:hAnsi="Calibri Light" w:cs="Calibri Light"/>
          <w:sz w:val="22"/>
          <w:szCs w:val="22"/>
        </w:rPr>
        <w:t xml:space="preserve">: </w:t>
      </w:r>
      <w:r w:rsidRPr="0098376A">
        <w:rPr>
          <w:rFonts w:ascii="Calibri Light" w:hAnsi="Calibri Light" w:cs="Calibri Light"/>
          <w:sz w:val="22"/>
          <w:szCs w:val="22"/>
        </w:rPr>
        <w:t>Based on findings and recommendations from SSHRC’s Advisory Committee to Address Anti-Black Racism in Research and Research Training, and dozens of engagement sessions, it provides strategies within and beyond SSHRC to achieve fair access, equitable participation and intersectional approaches to research and research assessment; and to advance Black Studies and social sciences and humanities research on anti-Black racism.</w:t>
      </w:r>
    </w:p>
    <w:p w14:paraId="164A8988" w14:textId="77777777" w:rsidR="007C358A" w:rsidRPr="00CE5850" w:rsidRDefault="007C358A" w:rsidP="007C358A">
      <w:pPr>
        <w:pStyle w:val="ListParagraph"/>
        <w:rPr>
          <w:rFonts w:ascii="Calibri Light" w:hAnsi="Calibri Light" w:cs="Calibri Light"/>
          <w:sz w:val="22"/>
          <w:szCs w:val="22"/>
        </w:rPr>
      </w:pPr>
    </w:p>
    <w:p w14:paraId="448AE44C" w14:textId="77777777" w:rsidR="007C358A" w:rsidRDefault="007C358A" w:rsidP="003A698F">
      <w:pPr>
        <w:pStyle w:val="ListParagraph"/>
        <w:numPr>
          <w:ilvl w:val="0"/>
          <w:numId w:val="32"/>
        </w:numPr>
        <w:spacing w:line="22" w:lineRule="atLeast"/>
        <w:rPr>
          <w:rFonts w:ascii="Calibri Light" w:hAnsi="Calibri Light" w:cs="Calibri Light"/>
          <w:sz w:val="22"/>
          <w:szCs w:val="22"/>
        </w:rPr>
      </w:pPr>
      <w:hyperlink w:anchor="_Multifactor_authentication_is" w:history="1">
        <w:r w:rsidRPr="00CE5850">
          <w:rPr>
            <w:rStyle w:val="Hyperlink"/>
            <w:rFonts w:ascii="Calibri Light" w:hAnsi="Calibri Light" w:cs="Calibri Light"/>
            <w:sz w:val="22"/>
            <w:szCs w:val="22"/>
          </w:rPr>
          <w:t>CIHR will be implementing multifactor authentication in ResearchNet on September 18, 2024</w:t>
        </w:r>
      </w:hyperlink>
      <w:r>
        <w:rPr>
          <w:rFonts w:ascii="Calibri Light" w:hAnsi="Calibri Light" w:cs="Calibri Light"/>
          <w:sz w:val="22"/>
          <w:szCs w:val="22"/>
        </w:rPr>
        <w:t xml:space="preserve">. </w:t>
      </w:r>
    </w:p>
    <w:p w14:paraId="1F6512CD" w14:textId="77777777" w:rsidR="007C358A" w:rsidRPr="00CE5850" w:rsidRDefault="007C358A" w:rsidP="007C358A">
      <w:pPr>
        <w:pStyle w:val="ListParagraph"/>
        <w:rPr>
          <w:rFonts w:ascii="Calibri Light" w:hAnsi="Calibri Light" w:cs="Calibri Light"/>
          <w:sz w:val="22"/>
          <w:szCs w:val="22"/>
        </w:rPr>
      </w:pPr>
    </w:p>
    <w:p w14:paraId="37F18492" w14:textId="27FDBDC4" w:rsidR="00C9460A" w:rsidRDefault="00C9460A" w:rsidP="003A698F">
      <w:pPr>
        <w:pStyle w:val="ListParagraph"/>
        <w:numPr>
          <w:ilvl w:val="0"/>
          <w:numId w:val="32"/>
        </w:numPr>
        <w:spacing w:line="22" w:lineRule="atLeast"/>
        <w:rPr>
          <w:rFonts w:ascii="Calibri Light" w:hAnsi="Calibri Light" w:cs="Calibri Light"/>
          <w:sz w:val="22"/>
          <w:szCs w:val="22"/>
        </w:rPr>
      </w:pPr>
      <w:hyperlink r:id="rId19" w:history="1">
        <w:r w:rsidRPr="005D646D">
          <w:rPr>
            <w:rStyle w:val="Hyperlink"/>
            <w:rFonts w:ascii="Calibri Light" w:hAnsi="Calibri Light" w:cs="Calibri Light"/>
            <w:sz w:val="22"/>
            <w:szCs w:val="22"/>
            <w:lang w:val="en-CA"/>
          </w:rPr>
          <w:t>Convergence Portal</w:t>
        </w:r>
      </w:hyperlink>
      <w:r>
        <w:rPr>
          <w:rFonts w:ascii="Calibri Light" w:hAnsi="Calibri Light" w:cs="Calibri Light"/>
          <w:sz w:val="22"/>
          <w:szCs w:val="22"/>
          <w:lang w:val="en-CA"/>
        </w:rPr>
        <w:t xml:space="preserve"> – Multi-Factor Authentication: </w:t>
      </w:r>
      <w:r w:rsidRPr="005D646D">
        <w:rPr>
          <w:rFonts w:ascii="Calibri Light" w:hAnsi="Calibri Light" w:cs="Calibri Light"/>
          <w:sz w:val="22"/>
          <w:szCs w:val="22"/>
        </w:rPr>
        <w:t>Effective May 2, 2024, the Natural Sciences and Engineering Research Council of Canada (NSERC) and the Social Sciences and Humanities Research Council (SSHRC) will be implementing Multi-Factor Authentication as a mandatory requirement for Convergence Portal access, as required by Government of Canada security policies.</w:t>
      </w:r>
      <w:r>
        <w:rPr>
          <w:rFonts w:ascii="Calibri Light" w:hAnsi="Calibri Light" w:cs="Calibri Light"/>
          <w:sz w:val="22"/>
          <w:szCs w:val="22"/>
        </w:rPr>
        <w:t xml:space="preserve"> </w:t>
      </w:r>
      <w:r w:rsidRPr="005D646D">
        <w:rPr>
          <w:rFonts w:ascii="Calibri Light" w:hAnsi="Calibri Light" w:cs="Calibri Light"/>
          <w:sz w:val="22"/>
          <w:szCs w:val="22"/>
        </w:rPr>
        <w:t>Visit the </w:t>
      </w:r>
      <w:hyperlink r:id="rId20" w:tgtFrame="_blank" w:history="1">
        <w:r w:rsidRPr="005D646D">
          <w:rPr>
            <w:rStyle w:val="Hyperlink"/>
            <w:rFonts w:ascii="Calibri Light" w:hAnsi="Calibri Light" w:cs="Calibri Light"/>
            <w:sz w:val="22"/>
            <w:szCs w:val="22"/>
          </w:rPr>
          <w:t>multi-factor authentication</w:t>
        </w:r>
      </w:hyperlink>
      <w:r w:rsidRPr="005D646D">
        <w:rPr>
          <w:rFonts w:ascii="Calibri Light" w:hAnsi="Calibri Light" w:cs="Calibri Light"/>
          <w:sz w:val="22"/>
          <w:szCs w:val="22"/>
        </w:rPr>
        <w:t xml:space="preserve"> page </w:t>
      </w:r>
      <w:r>
        <w:rPr>
          <w:rFonts w:ascii="Calibri Light" w:hAnsi="Calibri Light" w:cs="Calibri Light"/>
          <w:sz w:val="22"/>
          <w:szCs w:val="22"/>
        </w:rPr>
        <w:t xml:space="preserve">and the </w:t>
      </w:r>
      <w:hyperlink w:anchor="_Multi-Factor_Authentication_in" w:history="1">
        <w:r w:rsidRPr="005D646D">
          <w:rPr>
            <w:rStyle w:val="Hyperlink"/>
            <w:rFonts w:ascii="Calibri Light" w:hAnsi="Calibri Light" w:cs="Calibri Light"/>
            <w:sz w:val="22"/>
            <w:szCs w:val="22"/>
          </w:rPr>
          <w:t>announcement details below</w:t>
        </w:r>
      </w:hyperlink>
      <w:r>
        <w:rPr>
          <w:rFonts w:ascii="Calibri Light" w:hAnsi="Calibri Light" w:cs="Calibri Light"/>
          <w:sz w:val="22"/>
          <w:szCs w:val="22"/>
        </w:rPr>
        <w:t xml:space="preserve"> </w:t>
      </w:r>
      <w:r w:rsidRPr="005D646D">
        <w:rPr>
          <w:rFonts w:ascii="Calibri Light" w:hAnsi="Calibri Light" w:cs="Calibri Light"/>
          <w:sz w:val="22"/>
          <w:szCs w:val="22"/>
        </w:rPr>
        <w:t>for more information.</w:t>
      </w:r>
    </w:p>
    <w:p w14:paraId="30698B3E" w14:textId="657D823E" w:rsidR="00C9460A" w:rsidRPr="00BB7C53" w:rsidRDefault="00C9460A" w:rsidP="00B5135F">
      <w:pPr>
        <w:pStyle w:val="ListParagraph"/>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  </w:t>
      </w:r>
    </w:p>
    <w:p w14:paraId="5C0F8637" w14:textId="0F2FC8AB" w:rsidR="00C9460A" w:rsidRDefault="00C9460A" w:rsidP="003A698F">
      <w:pPr>
        <w:pStyle w:val="ListParagraph"/>
        <w:numPr>
          <w:ilvl w:val="0"/>
          <w:numId w:val="32"/>
        </w:numPr>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Updated Process for </w:t>
      </w:r>
      <w:proofErr w:type="gramStart"/>
      <w:r>
        <w:rPr>
          <w:rFonts w:ascii="Calibri Light" w:hAnsi="Calibri Light" w:cs="Calibri Light"/>
          <w:sz w:val="22"/>
          <w:szCs w:val="22"/>
          <w:lang w:val="en-CA"/>
        </w:rPr>
        <w:t>Externally-led</w:t>
      </w:r>
      <w:proofErr w:type="gramEnd"/>
      <w:r>
        <w:rPr>
          <w:rFonts w:ascii="Calibri Light" w:hAnsi="Calibri Light" w:cs="Calibri Light"/>
          <w:sz w:val="22"/>
          <w:szCs w:val="22"/>
          <w:lang w:val="en-CA"/>
        </w:rPr>
        <w:t xml:space="preserve"> Proposals for the 2025 CFI Innovation Fund (IF): </w:t>
      </w:r>
      <w:r w:rsidRPr="00BB7C53">
        <w:rPr>
          <w:rFonts w:ascii="Calibri Light" w:hAnsi="Calibri Light" w:cs="Calibri Light"/>
          <w:sz w:val="22"/>
          <w:szCs w:val="22"/>
          <w:lang w:val="en-CA"/>
        </w:rPr>
        <w:t>Ontario Tech researchers who are participating in a</w:t>
      </w:r>
      <w:r>
        <w:rPr>
          <w:rFonts w:ascii="Calibri Light" w:hAnsi="Calibri Light" w:cs="Calibri Light"/>
          <w:sz w:val="22"/>
          <w:szCs w:val="22"/>
          <w:lang w:val="en-CA"/>
        </w:rPr>
        <w:t xml:space="preserve"> CFI</w:t>
      </w:r>
      <w:r w:rsidRPr="00BB7C53">
        <w:rPr>
          <w:rFonts w:ascii="Calibri Light" w:hAnsi="Calibri Light" w:cs="Calibri Light"/>
          <w:sz w:val="22"/>
          <w:szCs w:val="22"/>
          <w:lang w:val="en-CA"/>
        </w:rPr>
        <w:t xml:space="preserve"> Innovation Fund proposal being led by another institution where a contribution from Ontario Tech's CFI envelope is being requested by the lead institution must submit an internal Letter of Intent (</w:t>
      </w:r>
      <w:proofErr w:type="spellStart"/>
      <w:r w:rsidRPr="00BB7C53">
        <w:rPr>
          <w:rFonts w:ascii="Calibri Light" w:hAnsi="Calibri Light" w:cs="Calibri Light"/>
          <w:sz w:val="22"/>
          <w:szCs w:val="22"/>
          <w:lang w:val="en-CA"/>
        </w:rPr>
        <w:t>iLOI</w:t>
      </w:r>
      <w:proofErr w:type="spellEnd"/>
      <w:r w:rsidRPr="00BB7C53">
        <w:rPr>
          <w:rFonts w:ascii="Calibri Light" w:hAnsi="Calibri Light" w:cs="Calibri Light"/>
          <w:sz w:val="22"/>
          <w:szCs w:val="22"/>
          <w:lang w:val="en-CA"/>
        </w:rPr>
        <w:t xml:space="preserve">).  Please review the </w:t>
      </w:r>
      <w:r>
        <w:rPr>
          <w:rFonts w:ascii="Calibri Light" w:hAnsi="Calibri Light" w:cs="Calibri Light"/>
          <w:sz w:val="22"/>
          <w:szCs w:val="22"/>
          <w:lang w:val="en-CA"/>
        </w:rPr>
        <w:t xml:space="preserve">full </w:t>
      </w:r>
      <w:hyperlink w:anchor="_Updated_Process_for" w:history="1">
        <w:r w:rsidRPr="009A4B67">
          <w:rPr>
            <w:rStyle w:val="Hyperlink"/>
            <w:rFonts w:ascii="Calibri Light" w:hAnsi="Calibri Light" w:cs="Calibri Light"/>
            <w:sz w:val="22"/>
            <w:szCs w:val="22"/>
            <w:lang w:val="en-CA"/>
          </w:rPr>
          <w:t>ORS announcement</w:t>
        </w:r>
      </w:hyperlink>
      <w:r>
        <w:rPr>
          <w:rFonts w:ascii="Calibri Light" w:hAnsi="Calibri Light" w:cs="Calibri Light"/>
          <w:sz w:val="22"/>
          <w:szCs w:val="22"/>
          <w:lang w:val="en-CA"/>
        </w:rPr>
        <w:t xml:space="preserve"> below. </w:t>
      </w:r>
    </w:p>
    <w:p w14:paraId="5A9CCAC3" w14:textId="77777777" w:rsidR="00C9460A" w:rsidRPr="00F53E81" w:rsidRDefault="00C9460A" w:rsidP="00C9460A">
      <w:pPr>
        <w:pStyle w:val="ListParagraph"/>
        <w:rPr>
          <w:rFonts w:ascii="Calibri Light" w:hAnsi="Calibri Light" w:cs="Calibri Light"/>
          <w:sz w:val="22"/>
          <w:szCs w:val="22"/>
          <w:lang w:val="en-CA"/>
        </w:rPr>
      </w:pPr>
    </w:p>
    <w:p w14:paraId="6E8ACD60" w14:textId="77777777" w:rsidR="00F70949" w:rsidRDefault="00F70949" w:rsidP="003A698F">
      <w:pPr>
        <w:pStyle w:val="ListParagraph"/>
        <w:numPr>
          <w:ilvl w:val="0"/>
          <w:numId w:val="32"/>
        </w:numPr>
        <w:spacing w:after="0" w:line="22" w:lineRule="atLeast"/>
        <w:rPr>
          <w:rFonts w:ascii="Calibri Light" w:eastAsia="Times New Roman" w:hAnsi="Calibri Light" w:cs="Calibri Light"/>
          <w:sz w:val="22"/>
          <w:szCs w:val="22"/>
        </w:rPr>
      </w:pPr>
      <w:hyperlink w:anchor="_Mitacs_Accelerate_New" w:history="1">
        <w:r w:rsidRPr="00FC2E29">
          <w:rPr>
            <w:rStyle w:val="Hyperlink"/>
            <w:rFonts w:ascii="Calibri Light" w:eastAsia="Times New Roman" w:hAnsi="Calibri Light" w:cs="Calibri Light"/>
            <w:sz w:val="22"/>
            <w:szCs w:val="22"/>
          </w:rPr>
          <w:t xml:space="preserve">Announcing </w:t>
        </w:r>
        <w:proofErr w:type="spellStart"/>
        <w:r w:rsidRPr="00FC2E29">
          <w:rPr>
            <w:rStyle w:val="Hyperlink"/>
            <w:rFonts w:ascii="Calibri Light" w:eastAsia="Times New Roman" w:hAnsi="Calibri Light" w:cs="Calibri Light"/>
            <w:sz w:val="22"/>
            <w:szCs w:val="22"/>
          </w:rPr>
          <w:t>Mitacs</w:t>
        </w:r>
        <w:proofErr w:type="spellEnd"/>
        <w:r w:rsidRPr="00FC2E29">
          <w:rPr>
            <w:rStyle w:val="Hyperlink"/>
            <w:rFonts w:ascii="Calibri Light" w:eastAsia="Times New Roman" w:hAnsi="Calibri Light" w:cs="Calibri Light"/>
            <w:sz w:val="22"/>
            <w:szCs w:val="22"/>
          </w:rPr>
          <w:t xml:space="preserve"> </w:t>
        </w:r>
        <w:proofErr w:type="spellStart"/>
        <w:r w:rsidRPr="00FC2E29">
          <w:rPr>
            <w:rStyle w:val="Hyperlink"/>
            <w:rFonts w:ascii="Calibri Light" w:eastAsia="Times New Roman" w:hAnsi="Calibri Light" w:cs="Calibri Light"/>
            <w:sz w:val="22"/>
            <w:szCs w:val="22"/>
          </w:rPr>
          <w:t>Accelerate’s</w:t>
        </w:r>
        <w:proofErr w:type="spellEnd"/>
        <w:r w:rsidRPr="00FC2E29">
          <w:rPr>
            <w:rStyle w:val="Hyperlink"/>
            <w:rFonts w:ascii="Calibri Light" w:eastAsia="Times New Roman" w:hAnsi="Calibri Light" w:cs="Calibri Light"/>
            <w:sz w:val="22"/>
            <w:szCs w:val="22"/>
          </w:rPr>
          <w:t xml:space="preserve"> new online application portal</w:t>
        </w:r>
      </w:hyperlink>
    </w:p>
    <w:p w14:paraId="5DF5DD46"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37719520" w14:textId="77777777" w:rsidR="00F70949" w:rsidRDefault="00F70949" w:rsidP="003A698F">
      <w:pPr>
        <w:pStyle w:val="ListParagraph"/>
        <w:numPr>
          <w:ilvl w:val="0"/>
          <w:numId w:val="32"/>
        </w:numPr>
        <w:spacing w:line="22" w:lineRule="atLeast"/>
        <w:rPr>
          <w:rFonts w:ascii="Calibri Light" w:eastAsia="Times New Roman" w:hAnsi="Calibri Light" w:cs="Calibri Light"/>
          <w:sz w:val="22"/>
          <w:szCs w:val="22"/>
          <w:lang w:val="en-CA"/>
        </w:rPr>
      </w:pPr>
      <w:hyperlink r:id="rId21" w:history="1">
        <w:r w:rsidRPr="00FC2E29">
          <w:rPr>
            <w:rStyle w:val="Hyperlink"/>
            <w:rFonts w:ascii="Calibri Light" w:eastAsia="Times New Roman" w:hAnsi="Calibri Light" w:cs="Calibri Light"/>
            <w:i/>
            <w:iCs/>
            <w:sz w:val="22"/>
            <w:szCs w:val="22"/>
            <w:lang w:val="en-CA"/>
          </w:rPr>
          <w:t>What We Heard: A Report from the Three Federal Research Funding Agencies’ Ad Hoc Working Group on Indigenous Citizenship and Membership</w:t>
        </w:r>
      </w:hyperlink>
      <w:r w:rsidRPr="00FC2E29">
        <w:rPr>
          <w:rFonts w:ascii="Calibri Light" w:eastAsia="Times New Roman" w:hAnsi="Calibri Light" w:cs="Calibri Light"/>
          <w:sz w:val="22"/>
          <w:szCs w:val="22"/>
        </w:rPr>
        <w:t xml:space="preserve">: </w:t>
      </w:r>
      <w:r w:rsidRPr="00FC2E29">
        <w:rPr>
          <w:rFonts w:ascii="Calibri Light" w:eastAsia="Times New Roman" w:hAnsi="Calibri Light" w:cs="Calibri Light"/>
          <w:sz w:val="22"/>
          <w:szCs w:val="22"/>
          <w:lang w:val="en-CA"/>
        </w:rPr>
        <w:t xml:space="preserve">The report stems from a commitment under </w:t>
      </w:r>
      <w:hyperlink r:id="rId22" w:history="1">
        <w:r w:rsidRPr="00FC2E29">
          <w:rPr>
            <w:rStyle w:val="Hyperlink"/>
            <w:rFonts w:ascii="Calibri Light" w:eastAsia="Times New Roman" w:hAnsi="Calibri Light" w:cs="Calibri Light"/>
            <w:sz w:val="22"/>
            <w:szCs w:val="22"/>
            <w:lang w:val="en-CA"/>
          </w:rPr>
          <w:t>Setting new directions to support Indigenous research and research training in Canada</w:t>
        </w:r>
      </w:hyperlink>
      <w:r w:rsidRPr="00FC2E29">
        <w:rPr>
          <w:rFonts w:ascii="Calibri Light" w:eastAsia="Times New Roman" w:hAnsi="Calibri Light" w:cs="Calibri Light"/>
          <w:sz w:val="22"/>
          <w:szCs w:val="22"/>
          <w:lang w:val="en-CA"/>
        </w:rPr>
        <w:t xml:space="preserve">, the Canada Research Coordinating Committee’s strategic plan identifying how better to support Indigenous research and research training in Canada. The resulting strategy’s implementation will be guided by the </w:t>
      </w:r>
      <w:hyperlink r:id="rId23" w:history="1">
        <w:r w:rsidRPr="00FC2E29">
          <w:rPr>
            <w:rStyle w:val="Hyperlink"/>
            <w:rFonts w:ascii="Calibri Light" w:eastAsia="Times New Roman" w:hAnsi="Calibri Light" w:cs="Calibri Light"/>
            <w:sz w:val="22"/>
            <w:szCs w:val="22"/>
            <w:lang w:val="en-CA"/>
          </w:rPr>
          <w:t>Indigenous Leadership Circle in Research</w:t>
        </w:r>
      </w:hyperlink>
      <w:r w:rsidRPr="00FC2E29">
        <w:rPr>
          <w:rFonts w:ascii="Calibri Light" w:eastAsia="Times New Roman" w:hAnsi="Calibri Light" w:cs="Calibri Light"/>
          <w:sz w:val="22"/>
          <w:szCs w:val="22"/>
          <w:lang w:val="en-CA"/>
        </w:rPr>
        <w:t xml:space="preserve">. The report reflects on recent developments in postsecondary spaces as institutions embark on similar journeys and outlines key principles that will inform future work in these areas by the agencies. Further, the report provides the context for developing a policy on the issue to better support Indigenous researchers to access </w:t>
      </w:r>
      <w:r w:rsidRPr="00FC2E29">
        <w:rPr>
          <w:rFonts w:ascii="Calibri Light" w:eastAsia="Times New Roman" w:hAnsi="Calibri Light" w:cs="Calibri Light"/>
          <w:sz w:val="22"/>
          <w:szCs w:val="22"/>
          <w:lang w:val="en-CA"/>
        </w:rPr>
        <w:lastRenderedPageBreak/>
        <w:t>opportunities intended for them. Contributors to the What We Heard report include Indigenous academics, researchers and administrators, as well as institutions’ leaders.</w:t>
      </w:r>
    </w:p>
    <w:p w14:paraId="1F7D196E"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6F2015EB" w14:textId="77777777" w:rsidR="00251FE0" w:rsidRPr="00FC2E29" w:rsidRDefault="00251FE0" w:rsidP="003A698F">
      <w:pPr>
        <w:pStyle w:val="ListParagraph"/>
        <w:numPr>
          <w:ilvl w:val="0"/>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Updates to the </w:t>
      </w:r>
      <w:hyperlink r:id="rId24" w:history="1">
        <w:r w:rsidRPr="00FC2E29">
          <w:rPr>
            <w:rStyle w:val="Hyperlink"/>
            <w:rFonts w:ascii="Calibri Light" w:eastAsia="Times New Roman" w:hAnsi="Calibri Light" w:cs="Calibri Light"/>
            <w:sz w:val="22"/>
            <w:szCs w:val="22"/>
            <w:lang w:val="en-CA"/>
          </w:rPr>
          <w:t>National Security Guidelines for Research Partnerships</w:t>
        </w:r>
      </w:hyperlink>
      <w:r w:rsidRPr="00FC2E29">
        <w:rPr>
          <w:rFonts w:ascii="Calibri Light" w:eastAsia="Times New Roman" w:hAnsi="Calibri Light" w:cs="Calibri Light"/>
          <w:sz w:val="22"/>
          <w:szCs w:val="22"/>
          <w:lang w:val="en-CA"/>
        </w:rPr>
        <w:t xml:space="preserve"> that are effective immediately:</w:t>
      </w:r>
    </w:p>
    <w:p w14:paraId="3CF5CAA3" w14:textId="77777777" w:rsidR="00251FE0" w:rsidRPr="00FC2E29" w:rsidRDefault="00251FE0" w:rsidP="00DB444A">
      <w:pPr>
        <w:pStyle w:val="ListParagraph"/>
        <w:numPr>
          <w:ilvl w:val="1"/>
          <w:numId w:val="55"/>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The </w:t>
      </w:r>
      <w:hyperlink r:id="rId25" w:anchor="annex-a" w:history="1">
        <w:r w:rsidRPr="00FC2E29">
          <w:rPr>
            <w:rStyle w:val="Hyperlink"/>
            <w:rFonts w:ascii="Calibri Light" w:eastAsia="Times New Roman" w:hAnsi="Calibri Light" w:cs="Calibri Light"/>
            <w:sz w:val="22"/>
            <w:szCs w:val="22"/>
            <w:lang w:val="en-CA"/>
          </w:rPr>
          <w:t>National Security Guidelines for Research Partnerships’ Annex A</w:t>
        </w:r>
      </w:hyperlink>
      <w:r w:rsidRPr="00FC2E29">
        <w:rPr>
          <w:rFonts w:ascii="Calibri Light" w:eastAsia="Times New Roman" w:hAnsi="Calibri Light" w:cs="Calibri Light"/>
          <w:sz w:val="22"/>
          <w:szCs w:val="22"/>
          <w:lang w:val="en-CA"/>
        </w:rPr>
        <w:t xml:space="preserve"> has been updated to align with the new list of </w:t>
      </w:r>
      <w:hyperlink r:id="rId26" w:history="1">
        <w:r w:rsidRPr="00FC2E29">
          <w:rPr>
            <w:rStyle w:val="Hyperlink"/>
            <w:rFonts w:ascii="Calibri Light" w:eastAsia="Times New Roman" w:hAnsi="Calibri Light" w:cs="Calibri Light"/>
            <w:sz w:val="22"/>
            <w:szCs w:val="22"/>
            <w:lang w:val="en-CA"/>
          </w:rPr>
          <w:t>Sensitive Technology Research Areas</w:t>
        </w:r>
      </w:hyperlink>
      <w:r w:rsidRPr="00FC2E29">
        <w:rPr>
          <w:rFonts w:ascii="Calibri Light" w:eastAsia="Times New Roman" w:hAnsi="Calibri Light" w:cs="Calibri Light"/>
          <w:sz w:val="22"/>
          <w:szCs w:val="22"/>
          <w:lang w:val="en-CA"/>
        </w:rPr>
        <w:t xml:space="preserve">. The list includes technologies at various stages of development; however, the focus is on the </w:t>
      </w:r>
      <w:r w:rsidRPr="00FC2E29">
        <w:rPr>
          <w:rFonts w:ascii="Calibri Light" w:eastAsia="Times New Roman" w:hAnsi="Calibri Light" w:cs="Calibri Light"/>
          <w:b/>
          <w:bCs/>
          <w:sz w:val="22"/>
          <w:szCs w:val="22"/>
          <w:lang w:val="en-CA"/>
        </w:rPr>
        <w:t xml:space="preserve">advancement </w:t>
      </w:r>
      <w:r w:rsidRPr="00FC2E29">
        <w:rPr>
          <w:rFonts w:ascii="Calibri Light" w:eastAsia="Times New Roman" w:hAnsi="Calibri Light" w:cs="Calibri Light"/>
          <w:sz w:val="22"/>
          <w:szCs w:val="22"/>
          <w:lang w:val="en-CA"/>
        </w:rPr>
        <w:t xml:space="preserve">of a listed technology or its capabilities </w:t>
      </w:r>
      <w:proofErr w:type="gramStart"/>
      <w:r w:rsidRPr="00FC2E29">
        <w:rPr>
          <w:rFonts w:ascii="Calibri Light" w:eastAsia="Times New Roman" w:hAnsi="Calibri Light" w:cs="Calibri Light"/>
          <w:sz w:val="22"/>
          <w:szCs w:val="22"/>
          <w:lang w:val="en-CA"/>
        </w:rPr>
        <w:t>during the course of</w:t>
      </w:r>
      <w:proofErr w:type="gramEnd"/>
      <w:r w:rsidRPr="00FC2E29">
        <w:rPr>
          <w:rFonts w:ascii="Calibri Light" w:eastAsia="Times New Roman" w:hAnsi="Calibri Light" w:cs="Calibri Light"/>
          <w:sz w:val="22"/>
          <w:szCs w:val="22"/>
          <w:lang w:val="en-CA"/>
        </w:rPr>
        <w:t xml:space="preserve"> the proposed research project, rather than merely its use.</w:t>
      </w:r>
    </w:p>
    <w:p w14:paraId="3C6BA934" w14:textId="77777777" w:rsidR="00251FE0" w:rsidRPr="00010423" w:rsidRDefault="00251FE0" w:rsidP="00DB444A">
      <w:pPr>
        <w:pStyle w:val="ListParagraph"/>
        <w:numPr>
          <w:ilvl w:val="1"/>
          <w:numId w:val="55"/>
        </w:numPr>
        <w:spacing w:line="22" w:lineRule="atLeast"/>
        <w:rPr>
          <w:rFonts w:ascii="Calibri Light" w:eastAsia="Times New Roman" w:hAnsi="Calibri Light" w:cs="Calibri Light"/>
          <w:sz w:val="22"/>
          <w:szCs w:val="22"/>
        </w:rPr>
      </w:pPr>
      <w:r w:rsidRPr="00FC2E29">
        <w:rPr>
          <w:rStyle w:val="normaltextrun"/>
          <w:rFonts w:ascii="Calibri Light" w:eastAsia="Times New Roman" w:hAnsi="Calibri Light" w:cs="Calibri Light"/>
          <w:sz w:val="22"/>
          <w:szCs w:val="22"/>
          <w:lang w:val="en-CA"/>
        </w:rPr>
        <w:t xml:space="preserve">In addition, for any NSERC Alliance grant applications that are referred for advice from Canada’s national security departments and agencies following the </w:t>
      </w:r>
      <w:hyperlink r:id="rId27" w:history="1">
        <w:r w:rsidRPr="00FC2E29">
          <w:rPr>
            <w:rStyle w:val="Hyperlink"/>
            <w:rFonts w:ascii="Calibri Light" w:eastAsia="Times New Roman" w:hAnsi="Calibri Light" w:cs="Calibri Light"/>
            <w:sz w:val="22"/>
            <w:szCs w:val="22"/>
            <w:lang w:val="en-CA"/>
          </w:rPr>
          <w:t>National Security Guidelines for Research Partnerships’ Risk Assessment Review Process</w:t>
        </w:r>
      </w:hyperlink>
      <w:r w:rsidRPr="00FC2E29">
        <w:rPr>
          <w:rStyle w:val="normaltextrun"/>
          <w:rFonts w:ascii="Calibri Light" w:eastAsia="Times New Roman" w:hAnsi="Calibri Light" w:cs="Calibri Light"/>
          <w:sz w:val="22"/>
          <w:szCs w:val="22"/>
          <w:lang w:val="en-CA"/>
        </w:rPr>
        <w:t>, the national security assessment conducted will consider research affiliations of concern.</w:t>
      </w:r>
      <w:r w:rsidRPr="00FC2E29">
        <w:rPr>
          <w:rFonts w:ascii="Calibri Light" w:eastAsia="Times New Roman" w:hAnsi="Calibri Light" w:cs="Calibri Light"/>
          <w:sz w:val="22"/>
          <w:szCs w:val="22"/>
          <w:lang w:val="en-CA"/>
        </w:rPr>
        <w:t xml:space="preserve"> </w:t>
      </w:r>
    </w:p>
    <w:p w14:paraId="0817F5B5" w14:textId="77777777" w:rsidR="00010423" w:rsidRPr="00FC2E29" w:rsidRDefault="00010423" w:rsidP="00010423">
      <w:pPr>
        <w:pStyle w:val="ListParagraph"/>
        <w:spacing w:line="22" w:lineRule="atLeast"/>
        <w:ind w:left="1440"/>
        <w:rPr>
          <w:rFonts w:ascii="Calibri Light" w:eastAsia="Times New Roman" w:hAnsi="Calibri Light" w:cs="Calibri Light"/>
          <w:sz w:val="22"/>
          <w:szCs w:val="22"/>
        </w:rPr>
      </w:pPr>
    </w:p>
    <w:p w14:paraId="6C551ED2" w14:textId="77777777" w:rsidR="003012C3" w:rsidRPr="00010423" w:rsidRDefault="003012C3" w:rsidP="003A698F">
      <w:pPr>
        <w:pStyle w:val="ListParagraph"/>
        <w:numPr>
          <w:ilvl w:val="0"/>
          <w:numId w:val="32"/>
        </w:numPr>
        <w:spacing w:line="22" w:lineRule="atLeast"/>
        <w:rPr>
          <w:rStyle w:val="Hyperlink"/>
          <w:rFonts w:ascii="Calibri Light" w:hAnsi="Calibri Light" w:cs="Calibri Light"/>
          <w:color w:val="auto"/>
          <w:sz w:val="22"/>
          <w:szCs w:val="22"/>
          <w:u w:val="none"/>
        </w:rPr>
      </w:pPr>
      <w:hyperlink w:anchor="_NSERC_announces_improvements" w:history="1">
        <w:r w:rsidRPr="00FC2E29">
          <w:rPr>
            <w:rStyle w:val="Hyperlink"/>
            <w:rFonts w:ascii="Calibri Light" w:hAnsi="Calibri Light" w:cs="Calibri Light"/>
            <w:sz w:val="22"/>
            <w:szCs w:val="22"/>
          </w:rPr>
          <w:t>NSERC announce improvements to Allian</w:t>
        </w:r>
        <w:r w:rsidRPr="00FC2E29">
          <w:rPr>
            <w:rStyle w:val="Hyperlink"/>
            <w:rFonts w:ascii="Calibri Light" w:hAnsi="Calibri Light" w:cs="Calibri Light"/>
            <w:sz w:val="22"/>
            <w:szCs w:val="22"/>
          </w:rPr>
          <w:t>c</w:t>
        </w:r>
        <w:r w:rsidRPr="00FC2E29">
          <w:rPr>
            <w:rStyle w:val="Hyperlink"/>
            <w:rFonts w:ascii="Calibri Light" w:hAnsi="Calibri Light" w:cs="Calibri Light"/>
            <w:sz w:val="22"/>
            <w:szCs w:val="22"/>
          </w:rPr>
          <w:t>e grants programs</w:t>
        </w:r>
      </w:hyperlink>
    </w:p>
    <w:p w14:paraId="3A782B9C" w14:textId="77777777" w:rsidR="00010423" w:rsidRPr="00FC2E29" w:rsidRDefault="00010423" w:rsidP="00010423">
      <w:pPr>
        <w:pStyle w:val="ListParagraph"/>
        <w:spacing w:line="22" w:lineRule="atLeast"/>
        <w:rPr>
          <w:rFonts w:ascii="Calibri Light" w:hAnsi="Calibri Light" w:cs="Calibri Light"/>
          <w:sz w:val="22"/>
          <w:szCs w:val="22"/>
        </w:rPr>
      </w:pPr>
    </w:p>
    <w:p w14:paraId="17507466" w14:textId="1CDD730F" w:rsidR="00010423" w:rsidRPr="00010423" w:rsidRDefault="001F6D80" w:rsidP="003A698F">
      <w:pPr>
        <w:pStyle w:val="ListParagraph"/>
        <w:numPr>
          <w:ilvl w:val="0"/>
          <w:numId w:val="32"/>
        </w:numPr>
        <w:spacing w:after="0" w:line="22" w:lineRule="atLeast"/>
        <w:rPr>
          <w:rStyle w:val="Hyperlink"/>
          <w:rFonts w:ascii="Calibri Light" w:hAnsi="Calibri Light" w:cs="Calibri Light"/>
          <w:color w:val="auto"/>
          <w:sz w:val="22"/>
          <w:szCs w:val="22"/>
          <w:u w:val="none"/>
        </w:rPr>
      </w:pPr>
      <w:hyperlink r:id="rId28" w:history="1">
        <w:r w:rsidRPr="00FC2E29">
          <w:rPr>
            <w:rStyle w:val="Hyperlink"/>
            <w:rFonts w:ascii="Calibri Light" w:hAnsi="Calibri Light" w:cs="Calibri Light"/>
            <w:sz w:val="22"/>
            <w:szCs w:val="22"/>
          </w:rPr>
          <w:t>The presidents of Canada's federal research granting agencies announce a review of the Tri-Agency Open Access Policy on Publications</w:t>
        </w:r>
      </w:hyperlink>
    </w:p>
    <w:p w14:paraId="1CF46367" w14:textId="77777777" w:rsidR="00010423" w:rsidRPr="00010423" w:rsidRDefault="00010423" w:rsidP="00010423">
      <w:pPr>
        <w:spacing w:after="0" w:line="22" w:lineRule="atLeast"/>
        <w:rPr>
          <w:rFonts w:ascii="Calibri Light" w:hAnsi="Calibri Light" w:cs="Calibri Light"/>
          <w:sz w:val="22"/>
          <w:szCs w:val="22"/>
        </w:rPr>
      </w:pPr>
    </w:p>
    <w:p w14:paraId="5382524F" w14:textId="77777777" w:rsidR="00650260" w:rsidRDefault="00650260" w:rsidP="003A698F">
      <w:pPr>
        <w:pStyle w:val="ListParagraph"/>
        <w:numPr>
          <w:ilvl w:val="0"/>
          <w:numId w:val="32"/>
        </w:numPr>
        <w:spacing w:after="0" w:line="22" w:lineRule="atLeast"/>
        <w:rPr>
          <w:rFonts w:ascii="Calibri Light" w:hAnsi="Calibri Light" w:cs="Calibri Light"/>
          <w:sz w:val="22"/>
          <w:szCs w:val="22"/>
          <w:lang w:val="en-CA"/>
        </w:rPr>
      </w:pPr>
      <w:hyperlink w:anchor="_Mitacs_Elevate_Program" w:history="1">
        <w:r w:rsidRPr="00FC2E29">
          <w:rPr>
            <w:rStyle w:val="Hyperlink"/>
            <w:rFonts w:ascii="Calibri Light" w:hAnsi="Calibri Light" w:cs="Calibri Light"/>
            <w:sz w:val="22"/>
            <w:szCs w:val="22"/>
            <w:lang w:val="en-CA"/>
          </w:rPr>
          <w:t>Mitacs Elevate Program updates</w:t>
        </w:r>
      </w:hyperlink>
      <w:r w:rsidRPr="00FC2E29">
        <w:rPr>
          <w:rFonts w:ascii="Calibri Light" w:hAnsi="Calibri Light" w:cs="Calibri Light"/>
          <w:sz w:val="22"/>
          <w:szCs w:val="22"/>
          <w:lang w:val="en-CA"/>
        </w:rPr>
        <w:t xml:space="preserve">: applications are being accepted year-round, proposals are now submitted via the online portal, standard $60,000/year award, open to all sectors and disciplines. </w:t>
      </w:r>
    </w:p>
    <w:p w14:paraId="4319DA3C" w14:textId="77777777" w:rsidR="00010423" w:rsidRPr="00010423" w:rsidRDefault="00010423" w:rsidP="00010423">
      <w:pPr>
        <w:spacing w:after="0" w:line="22" w:lineRule="atLeast"/>
        <w:rPr>
          <w:rFonts w:ascii="Calibri Light" w:hAnsi="Calibri Light" w:cs="Calibri Light"/>
          <w:sz w:val="22"/>
          <w:szCs w:val="22"/>
          <w:lang w:val="en-CA"/>
        </w:rPr>
      </w:pPr>
    </w:p>
    <w:bookmarkStart w:id="3" w:name="_Hlk167454531"/>
    <w:p w14:paraId="717EA930" w14:textId="25F7FAB3" w:rsidR="00010423" w:rsidRDefault="00F91B04" w:rsidP="003A698F">
      <w:pPr>
        <w:pStyle w:val="ListParagraph"/>
        <w:numPr>
          <w:ilvl w:val="0"/>
          <w:numId w:val="32"/>
        </w:numPr>
        <w:spacing w:after="0" w:line="240" w:lineRule="auto"/>
        <w:contextualSpacing w:val="0"/>
        <w:rPr>
          <w:rFonts w:ascii="Calibri Light" w:eastAsia="Yu Gothic" w:hAnsi="Calibri Light" w:cs="Calibri Light"/>
          <w:color w:val="000000"/>
          <w:sz w:val="22"/>
          <w:szCs w:val="22"/>
        </w:rPr>
      </w:pPr>
      <w:r>
        <w:fldChar w:fldCharType="begin"/>
      </w:r>
      <w:r>
        <w:instrText>HYPERLINK \l "_CIHR_–_Mock"</w:instrText>
      </w:r>
      <w:r>
        <w:fldChar w:fldCharType="separate"/>
      </w:r>
      <w:r w:rsidR="00AE1913" w:rsidRPr="00FC2E29">
        <w:rPr>
          <w:rStyle w:val="Hyperlink"/>
          <w:rFonts w:ascii="Calibri Light" w:eastAsia="Yu Gothic" w:hAnsi="Calibri Light" w:cs="Calibri Light"/>
          <w:sz w:val="22"/>
          <w:szCs w:val="22"/>
          <w:lang w:val="en"/>
        </w:rPr>
        <w:t>CIHR – Mock Review Toolkit:</w:t>
      </w:r>
      <w:r>
        <w:rPr>
          <w:rStyle w:val="Hyperlink"/>
          <w:rFonts w:ascii="Calibri Light" w:eastAsia="Yu Gothic" w:hAnsi="Calibri Light" w:cs="Calibri Light"/>
          <w:sz w:val="22"/>
          <w:szCs w:val="22"/>
          <w:lang w:val="en"/>
        </w:rPr>
        <w:fldChar w:fldCharType="end"/>
      </w:r>
      <w:r w:rsidR="00AE1913" w:rsidRPr="00FC2E29">
        <w:rPr>
          <w:rFonts w:ascii="Calibri Light" w:eastAsia="Yu Gothic" w:hAnsi="Calibri Light" w:cs="Calibri Light"/>
          <w:color w:val="000000"/>
          <w:sz w:val="22"/>
          <w:szCs w:val="22"/>
          <w:lang w:val="en"/>
        </w:rPr>
        <w:t xml:space="preserve"> </w:t>
      </w:r>
      <w:r w:rsidR="00AE1913" w:rsidRPr="00FC2E29">
        <w:rPr>
          <w:rFonts w:ascii="Calibri Light" w:eastAsia="Yu Gothic" w:hAnsi="Calibri Light" w:cs="Calibri Light"/>
          <w:color w:val="000000"/>
          <w:sz w:val="22"/>
          <w:szCs w:val="22"/>
        </w:rPr>
        <w:t xml:space="preserve">The Canadian Institutes of Health Research (CIHR) is pleased to announce the launch of the </w:t>
      </w:r>
      <w:hyperlink r:id="rId29" w:history="1">
        <w:r w:rsidR="00AE1913" w:rsidRPr="00FC2E29">
          <w:rPr>
            <w:rStyle w:val="Hyperlink"/>
            <w:rFonts w:ascii="Calibri Light" w:eastAsia="Yu Gothic" w:hAnsi="Calibri Light" w:cs="Calibri Light"/>
            <w:sz w:val="22"/>
            <w:szCs w:val="22"/>
          </w:rPr>
          <w:t>Mock Review Toolkit</w:t>
        </w:r>
      </w:hyperlink>
      <w:r w:rsidR="00AE1913" w:rsidRPr="00FC2E29">
        <w:rPr>
          <w:rFonts w:ascii="Calibri Light" w:eastAsia="Yu Gothic" w:hAnsi="Calibri Light" w:cs="Calibri Light"/>
          <w:color w:val="000000"/>
          <w:sz w:val="22"/>
          <w:szCs w:val="22"/>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bookmarkEnd w:id="3"/>
    <w:p w14:paraId="4273BE34" w14:textId="77777777" w:rsidR="00010423" w:rsidRPr="00010423" w:rsidRDefault="00010423" w:rsidP="00230A60">
      <w:pPr>
        <w:spacing w:after="0" w:line="240" w:lineRule="auto"/>
        <w:rPr>
          <w:rFonts w:ascii="Calibri Light" w:eastAsia="Yu Gothic" w:hAnsi="Calibri Light" w:cs="Calibri Light"/>
          <w:color w:val="000000"/>
          <w:sz w:val="22"/>
          <w:szCs w:val="22"/>
        </w:rPr>
      </w:pPr>
    </w:p>
    <w:bookmarkStart w:id="4" w:name="_Hlk121905726"/>
    <w:p w14:paraId="7319042D" w14:textId="112F4EDC" w:rsidR="002C6EAA" w:rsidRDefault="002C6EAA" w:rsidP="003A698F">
      <w:pPr>
        <w:pStyle w:val="ListParagraph"/>
        <w:numPr>
          <w:ilvl w:val="0"/>
          <w:numId w:val="32"/>
        </w:numPr>
        <w:spacing w:after="0" w:line="240" w:lineRule="auto"/>
        <w:contextualSpacing w:val="0"/>
        <w:rPr>
          <w:rFonts w:ascii="Calibri Light" w:hAnsi="Calibri Light" w:cs="Calibri Light"/>
          <w:sz w:val="22"/>
          <w:szCs w:val="22"/>
          <w:lang w:val="en-CA"/>
        </w:rPr>
      </w:pPr>
      <w:r w:rsidRPr="00FC2E29">
        <w:fldChar w:fldCharType="begin"/>
      </w:r>
      <w:r w:rsidRPr="00FC2E29">
        <w:rPr>
          <w:sz w:val="22"/>
          <w:szCs w:val="22"/>
        </w:rPr>
        <w:instrText xml:space="preserve"> HYPERLINK "https://www.durham.ca/modules/news/en/Collaboratewithus" </w:instrText>
      </w:r>
      <w:r w:rsidRPr="00FC2E29">
        <w:fldChar w:fldCharType="separate"/>
      </w:r>
      <w:r w:rsidRPr="00FC2E29">
        <w:rPr>
          <w:rStyle w:val="Hyperlink"/>
          <w:rFonts w:ascii="Calibri Light" w:hAnsi="Calibri Light" w:cs="Calibri Light"/>
          <w:sz w:val="22"/>
          <w:szCs w:val="22"/>
          <w:lang w:val="en-CA"/>
        </w:rPr>
        <w:t xml:space="preserve">City Studio Durham </w:t>
      </w:r>
      <w:r w:rsidRPr="00FC2E29">
        <w:rPr>
          <w:rStyle w:val="Hyperlink"/>
          <w:rFonts w:ascii="Calibri Light" w:hAnsi="Calibri Light" w:cs="Calibri Light"/>
          <w:sz w:val="22"/>
          <w:szCs w:val="22"/>
          <w:lang w:val="en-CA"/>
        </w:rPr>
        <w:fldChar w:fldCharType="end"/>
      </w:r>
      <w:r w:rsidRPr="00FC2E29">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p w14:paraId="618158B0" w14:textId="77777777" w:rsidR="00010423" w:rsidRPr="00010423" w:rsidRDefault="00010423" w:rsidP="00230A60">
      <w:pPr>
        <w:spacing w:after="0" w:line="240" w:lineRule="auto"/>
        <w:rPr>
          <w:rFonts w:ascii="Calibri Light" w:hAnsi="Calibri Light" w:cs="Calibri Light"/>
          <w:sz w:val="22"/>
          <w:szCs w:val="22"/>
          <w:lang w:val="en-CA"/>
        </w:rPr>
      </w:pPr>
    </w:p>
    <w:bookmarkEnd w:id="4"/>
    <w:p w14:paraId="54470659" w14:textId="2244D17F" w:rsidR="001428F2" w:rsidRDefault="00B16964" w:rsidP="003A698F">
      <w:pPr>
        <w:pStyle w:val="ListParagraph"/>
        <w:numPr>
          <w:ilvl w:val="0"/>
          <w:numId w:val="32"/>
        </w:numPr>
        <w:spacing w:after="0" w:line="240" w:lineRule="auto"/>
        <w:contextualSpacing w:val="0"/>
        <w:rPr>
          <w:rFonts w:ascii="Calibri Light" w:hAnsi="Calibri Light" w:cs="Calibri Light"/>
          <w:sz w:val="22"/>
          <w:szCs w:val="22"/>
          <w:lang w:val="en-CA"/>
        </w:rPr>
      </w:pPr>
      <w:r w:rsidRPr="00FC2E29">
        <w:rPr>
          <w:rFonts w:ascii="Calibri Light" w:hAnsi="Calibri Light" w:cs="Calibri Light"/>
          <w:sz w:val="22"/>
          <w:szCs w:val="22"/>
          <w:lang w:val="en-CA"/>
        </w:rPr>
        <w:t xml:space="preserve">Revisions made to </w:t>
      </w:r>
      <w:hyperlink r:id="rId30" w:anchor="g-3" w:history="1">
        <w:r w:rsidRPr="00FC2E29">
          <w:rPr>
            <w:rStyle w:val="Hyperlink"/>
            <w:rFonts w:ascii="Calibri Light" w:hAnsi="Calibri Light" w:cs="Calibri Light"/>
            <w:sz w:val="22"/>
            <w:szCs w:val="22"/>
            <w:lang w:val="en-CA"/>
          </w:rPr>
          <w:t>CIHR Application Administration Guide</w:t>
        </w:r>
      </w:hyperlink>
      <w:r w:rsidRPr="00FC2E29">
        <w:rPr>
          <w:rFonts w:ascii="Calibri Light" w:hAnsi="Calibri Light" w:cs="Calibri Light"/>
          <w:sz w:val="22"/>
          <w:szCs w:val="22"/>
          <w:lang w:val="en-CA"/>
        </w:rPr>
        <w:t xml:space="preserve"> to bring clarity on policy 3.6 regarding compensation for co-applicants and trainees. </w:t>
      </w:r>
    </w:p>
    <w:p w14:paraId="7A9971C9" w14:textId="77777777" w:rsidR="00010423" w:rsidRPr="00010423" w:rsidRDefault="00010423" w:rsidP="00230A60">
      <w:pPr>
        <w:spacing w:after="0" w:line="240" w:lineRule="auto"/>
        <w:rPr>
          <w:rFonts w:ascii="Calibri Light" w:hAnsi="Calibri Light" w:cs="Calibri Light"/>
          <w:sz w:val="22"/>
          <w:szCs w:val="22"/>
          <w:lang w:val="en-CA"/>
        </w:rPr>
      </w:pPr>
    </w:p>
    <w:p w14:paraId="1A198206" w14:textId="3A842768" w:rsidR="000F4ED8" w:rsidRPr="00FC2E29" w:rsidRDefault="000F4ED8" w:rsidP="003A698F">
      <w:pPr>
        <w:pStyle w:val="ListParagraph"/>
        <w:numPr>
          <w:ilvl w:val="0"/>
          <w:numId w:val="32"/>
        </w:numPr>
        <w:spacing w:after="240" w:line="240" w:lineRule="auto"/>
        <w:contextualSpacing w:val="0"/>
        <w:rPr>
          <w:rFonts w:ascii="Calibri Light" w:hAnsi="Calibri Light" w:cs="Calibri Light"/>
          <w:sz w:val="22"/>
          <w:szCs w:val="22"/>
          <w:lang w:val="en-CA"/>
        </w:rPr>
      </w:pPr>
      <w:r>
        <w:fldChar w:fldCharType="begin"/>
      </w:r>
      <w:r>
        <w:instrText>HYPERLINK \l "_Notice_-_European"</w:instrText>
      </w:r>
      <w:r>
        <w:fldChar w:fldCharType="separate"/>
      </w:r>
      <w:r w:rsidRPr="00FC2E29">
        <w:rPr>
          <w:rStyle w:val="Hyperlink"/>
          <w:rFonts w:ascii="Calibri Light" w:hAnsi="Calibri Light" w:cs="Calibri Light"/>
          <w:sz w:val="22"/>
          <w:szCs w:val="22"/>
          <w:lang w:val="en-CA"/>
        </w:rPr>
        <w:t>Research Data Management – Communication re: Tri-Agency Updates</w:t>
      </w:r>
      <w:r>
        <w:rPr>
          <w:rStyle w:val="Hyperlink"/>
          <w:rFonts w:ascii="Calibri Light" w:hAnsi="Calibri Light" w:cs="Calibri Light"/>
          <w:sz w:val="22"/>
          <w:szCs w:val="22"/>
          <w:lang w:val="en-CA"/>
        </w:rPr>
        <w:fldChar w:fldCharType="end"/>
      </w:r>
    </w:p>
    <w:p w14:paraId="38F82280" w14:textId="77777777" w:rsidR="00DB3153" w:rsidRDefault="00DB3153">
      <w:pPr>
        <w:rPr>
          <w:rFonts w:ascii="Calibri Light" w:eastAsiaTheme="majorEastAsia" w:hAnsi="Calibri Light" w:cs="Calibri Light"/>
          <w:color w:val="365F91" w:themeColor="accent1" w:themeShade="BF"/>
          <w:sz w:val="36"/>
          <w:szCs w:val="36"/>
          <w:lang w:val="en-CA"/>
        </w:rPr>
      </w:pPr>
      <w:bookmarkStart w:id="5" w:name="_Funding_Opportunities"/>
      <w:bookmarkEnd w:id="1"/>
      <w:bookmarkEnd w:id="5"/>
      <w:r>
        <w:rPr>
          <w:rFonts w:ascii="Calibri Light" w:hAnsi="Calibri Light" w:cs="Calibri Light"/>
          <w:lang w:val="en-CA"/>
        </w:rPr>
        <w:br w:type="page"/>
      </w:r>
    </w:p>
    <w:p w14:paraId="4F851342" w14:textId="41496D6F" w:rsidR="000823EB" w:rsidRPr="00A05F71" w:rsidRDefault="00640C85" w:rsidP="00230A60">
      <w:pPr>
        <w:pStyle w:val="Heading1"/>
        <w:spacing w:before="0" w:after="0"/>
        <w:rPr>
          <w:rFonts w:ascii="Calibri Light" w:hAnsi="Calibri Light" w:cs="Calibri Light"/>
          <w:lang w:val="en-CA"/>
        </w:rPr>
      </w:pPr>
      <w:r w:rsidRPr="00A05F71">
        <w:rPr>
          <w:rFonts w:ascii="Calibri Light" w:hAnsi="Calibri Light" w:cs="Calibri Light"/>
          <w:lang w:val="en-CA"/>
        </w:rPr>
        <w:lastRenderedPageBreak/>
        <w:t>F</w:t>
      </w:r>
      <w:r w:rsidR="000823EB" w:rsidRPr="00A05F71">
        <w:rPr>
          <w:rFonts w:ascii="Calibri Light" w:hAnsi="Calibri Light" w:cs="Calibri Light"/>
          <w:lang w:val="en-CA"/>
        </w:rPr>
        <w:t xml:space="preserve">unding Opportunities </w:t>
      </w:r>
    </w:p>
    <w:p w14:paraId="556BAE35" w14:textId="00B66F27"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6"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w:t>
      </w:r>
      <w:r w:rsidR="007C358A">
        <w:rPr>
          <w:rFonts w:ascii="Calibri Light" w:hAnsi="Calibri Light" w:cs="Calibri Light"/>
          <w:b/>
          <w:bCs/>
          <w:sz w:val="22"/>
          <w:szCs w:val="22"/>
          <w:lang w:val="en-CA"/>
        </w:rPr>
        <w:t>10</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6"/>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bookmarkStart w:id="7" w:name="_Hlk167450766"/>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201136" w:rsidRPr="00A05F71" w14:paraId="78BF39F8" w14:textId="77777777" w:rsidTr="00AC2254">
        <w:tc>
          <w:tcPr>
            <w:tcW w:w="6295" w:type="dxa"/>
          </w:tcPr>
          <w:p w14:paraId="53A05160" w14:textId="565BF7ED" w:rsidR="00201136" w:rsidRPr="000E7FA7" w:rsidRDefault="00201136" w:rsidP="00C87FCB">
            <w:pPr>
              <w:pStyle w:val="ListParagraph"/>
              <w:spacing w:line="240" w:lineRule="auto"/>
              <w:ind w:left="692" w:hanging="722"/>
              <w:contextualSpacing w:val="0"/>
              <w:rPr>
                <w:rFonts w:ascii="Calibri Light" w:hAnsi="Calibri Light" w:cs="Calibri Light"/>
                <w:sz w:val="22"/>
                <w:szCs w:val="22"/>
              </w:rPr>
            </w:pPr>
            <w:r w:rsidRPr="000E7FA7">
              <w:rPr>
                <w:rFonts w:ascii="Calibri Light" w:hAnsi="Calibri Light" w:cs="Calibri Light"/>
                <w:sz w:val="22"/>
                <w:szCs w:val="22"/>
              </w:rPr>
              <w:t xml:space="preserve">Imperial Oil – </w:t>
            </w:r>
            <w:hyperlink r:id="rId31" w:anchor="Areasofinterest" w:history="1">
              <w:r w:rsidRPr="000E7FA7">
                <w:rPr>
                  <w:rStyle w:val="Hyperlink"/>
                  <w:rFonts w:ascii="Calibri Light" w:hAnsi="Calibri Light" w:cs="Calibri Light"/>
                  <w:sz w:val="22"/>
                  <w:szCs w:val="22"/>
                </w:rPr>
                <w:t>Imperial Research Grant</w:t>
              </w:r>
            </w:hyperlink>
            <w:r w:rsidRPr="000E7FA7">
              <w:rPr>
                <w:rFonts w:ascii="Calibri Light" w:hAnsi="Calibri Light" w:cs="Calibri Light"/>
                <w:sz w:val="22"/>
                <w:szCs w:val="22"/>
              </w:rPr>
              <w:t xml:space="preserve"> </w:t>
            </w:r>
            <w:r w:rsidR="000E7FA7" w:rsidRPr="000E7FA7">
              <w:rPr>
                <w:rFonts w:ascii="Calibri Light" w:hAnsi="Calibri Light" w:cs="Calibri Light"/>
                <w:sz w:val="22"/>
                <w:szCs w:val="22"/>
              </w:rPr>
              <w:t xml:space="preserve">– </w:t>
            </w:r>
            <w:hyperlink w:anchor="_Imperial_Oil_–" w:history="1">
              <w:r w:rsidR="000E7FA7" w:rsidRPr="000E7FA7">
                <w:rPr>
                  <w:rStyle w:val="Hyperlink"/>
                  <w:rFonts w:ascii="Calibri Light" w:hAnsi="Calibri Light" w:cs="Calibri Light"/>
                  <w:sz w:val="22"/>
                  <w:szCs w:val="22"/>
                </w:rPr>
                <w:t>ORS info a</w:t>
              </w:r>
              <w:r w:rsidR="000E7FA7" w:rsidRPr="000E7FA7">
                <w:rPr>
                  <w:rStyle w:val="Hyperlink"/>
                  <w:rFonts w:ascii="Calibri Light" w:hAnsi="Calibri Light" w:cs="Calibri Light"/>
                  <w:sz w:val="22"/>
                  <w:szCs w:val="22"/>
                </w:rPr>
                <w:t>n</w:t>
              </w:r>
              <w:r w:rsidR="000E7FA7" w:rsidRPr="000E7FA7">
                <w:rPr>
                  <w:rStyle w:val="Hyperlink"/>
                  <w:rFonts w:ascii="Calibri Light" w:hAnsi="Calibri Light" w:cs="Calibri Light"/>
                  <w:sz w:val="22"/>
                  <w:szCs w:val="22"/>
                </w:rPr>
                <w:t>d deadlines</w:t>
              </w:r>
            </w:hyperlink>
          </w:p>
        </w:tc>
        <w:tc>
          <w:tcPr>
            <w:tcW w:w="2250" w:type="dxa"/>
          </w:tcPr>
          <w:p w14:paraId="7461CA73" w14:textId="55A21720" w:rsidR="00201136" w:rsidRPr="000E7FA7" w:rsidRDefault="000E7FA7" w:rsidP="00CE5850">
            <w:pPr>
              <w:spacing w:after="0" w:line="240" w:lineRule="auto"/>
              <w:ind w:right="-90"/>
              <w:rPr>
                <w:rFonts w:ascii="Calibri Light" w:hAnsi="Calibri Light" w:cs="Calibri Light"/>
                <w:sz w:val="22"/>
                <w:szCs w:val="22"/>
                <w:lang w:val="en-CA"/>
              </w:rPr>
            </w:pPr>
            <w:r w:rsidRPr="000E7FA7">
              <w:rPr>
                <w:rFonts w:ascii="Calibri Light" w:hAnsi="Calibri Light" w:cs="Calibri Light"/>
                <w:sz w:val="22"/>
                <w:szCs w:val="22"/>
                <w:lang w:val="en-CA"/>
              </w:rPr>
              <w:t xml:space="preserve">Admin review: </w:t>
            </w:r>
            <w:r w:rsidR="00201136" w:rsidRPr="000E7FA7">
              <w:rPr>
                <w:rFonts w:ascii="Calibri Light" w:hAnsi="Calibri Light" w:cs="Calibri Light"/>
                <w:sz w:val="22"/>
                <w:szCs w:val="22"/>
                <w:lang w:val="en-CA"/>
              </w:rPr>
              <w:t>December 10, 2024</w:t>
            </w:r>
          </w:p>
          <w:p w14:paraId="4DFB3F60" w14:textId="77777777" w:rsidR="00201136" w:rsidRPr="000E7FA7" w:rsidRDefault="00201136" w:rsidP="00CE5850">
            <w:pPr>
              <w:spacing w:after="0" w:line="240" w:lineRule="auto"/>
              <w:ind w:right="-90"/>
              <w:rPr>
                <w:rFonts w:ascii="Calibri Light" w:hAnsi="Calibri Light" w:cs="Calibri Light"/>
                <w:color w:val="FF0000"/>
                <w:sz w:val="22"/>
                <w:szCs w:val="22"/>
                <w:lang w:val="en-CA"/>
              </w:rPr>
            </w:pPr>
            <w:r w:rsidRPr="000E7FA7">
              <w:rPr>
                <w:rFonts w:ascii="Calibri Light" w:hAnsi="Calibri Light" w:cs="Calibri Light"/>
                <w:color w:val="FF0000"/>
                <w:sz w:val="22"/>
                <w:szCs w:val="22"/>
                <w:lang w:val="en-CA"/>
              </w:rPr>
              <w:t>(Mandatory internal deadline due to holiday closure)</w:t>
            </w:r>
          </w:p>
          <w:p w14:paraId="485EB674" w14:textId="615575B0" w:rsidR="000E7FA7" w:rsidRPr="000E7FA7" w:rsidRDefault="000E7FA7" w:rsidP="00CE5850">
            <w:pPr>
              <w:spacing w:after="0" w:line="240" w:lineRule="auto"/>
              <w:ind w:right="-90"/>
              <w:rPr>
                <w:rFonts w:ascii="Calibri Light" w:hAnsi="Calibri Light" w:cs="Calibri Light"/>
                <w:sz w:val="22"/>
                <w:szCs w:val="22"/>
                <w:lang w:val="en-CA"/>
              </w:rPr>
            </w:pPr>
          </w:p>
        </w:tc>
        <w:tc>
          <w:tcPr>
            <w:tcW w:w="2160" w:type="dxa"/>
          </w:tcPr>
          <w:p w14:paraId="1F0569C0" w14:textId="7BB1BAFD" w:rsidR="000E7FA7" w:rsidRPr="000E7FA7" w:rsidRDefault="000E7FA7" w:rsidP="00272044">
            <w:pPr>
              <w:spacing w:after="0" w:line="240" w:lineRule="auto"/>
              <w:ind w:right="-90"/>
              <w:rPr>
                <w:rFonts w:ascii="Calibri Light" w:hAnsi="Calibri Light" w:cs="Calibri Light"/>
                <w:color w:val="FF0000"/>
                <w:sz w:val="22"/>
                <w:szCs w:val="22"/>
              </w:rPr>
            </w:pPr>
            <w:r w:rsidRPr="000E7FA7">
              <w:rPr>
                <w:rFonts w:ascii="Calibri Light" w:hAnsi="Calibri Light" w:cs="Calibri Light"/>
                <w:color w:val="FF0000"/>
                <w:sz w:val="22"/>
                <w:szCs w:val="22"/>
              </w:rPr>
              <w:t>Applications must be submitted to agency before the university closure – December 23 @ 4:30.</w:t>
            </w:r>
          </w:p>
          <w:p w14:paraId="748A4D2A" w14:textId="696C4077" w:rsidR="00201136" w:rsidRPr="000E7FA7" w:rsidRDefault="00201136" w:rsidP="00272044">
            <w:pPr>
              <w:spacing w:after="0" w:line="240" w:lineRule="auto"/>
              <w:ind w:right="-90"/>
              <w:rPr>
                <w:rFonts w:ascii="Calibri Light" w:hAnsi="Calibri Light" w:cs="Calibri Light"/>
                <w:sz w:val="22"/>
                <w:szCs w:val="22"/>
              </w:rPr>
            </w:pPr>
            <w:r w:rsidRPr="000E7FA7">
              <w:rPr>
                <w:rFonts w:ascii="Calibri Light" w:hAnsi="Calibri Light" w:cs="Calibri Light"/>
                <w:sz w:val="22"/>
                <w:szCs w:val="22"/>
              </w:rPr>
              <w:t>December 31, 2024</w:t>
            </w:r>
          </w:p>
        </w:tc>
      </w:tr>
      <w:tr w:rsidR="00E851C0" w:rsidRPr="00A05F71" w14:paraId="3B4FE7C5" w14:textId="77777777" w:rsidTr="00AC2254">
        <w:tc>
          <w:tcPr>
            <w:tcW w:w="6295" w:type="dxa"/>
          </w:tcPr>
          <w:p w14:paraId="4C563FD2" w14:textId="3EB64F47" w:rsidR="00E851C0" w:rsidRDefault="00E851C0"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OSSTF/FEESO - </w:t>
            </w:r>
            <w:hyperlink w:anchor="_OSSTF/FEESO_Research_Grant_1" w:history="1">
              <w:r w:rsidRPr="00624C5B">
                <w:rPr>
                  <w:rStyle w:val="Hyperlink"/>
                  <w:rFonts w:ascii="Calibri Light" w:hAnsi="Calibri Light" w:cs="Calibri Light"/>
                  <w:sz w:val="22"/>
                  <w:szCs w:val="22"/>
                </w:rPr>
                <w:t>Research Grant for E</w:t>
              </w:r>
              <w:r w:rsidRPr="00624C5B">
                <w:rPr>
                  <w:rStyle w:val="Hyperlink"/>
                  <w:rFonts w:ascii="Calibri Light" w:hAnsi="Calibri Light" w:cs="Calibri Light"/>
                  <w:sz w:val="22"/>
                  <w:szCs w:val="22"/>
                </w:rPr>
                <w:t>m</w:t>
              </w:r>
              <w:r w:rsidRPr="00624C5B">
                <w:rPr>
                  <w:rStyle w:val="Hyperlink"/>
                  <w:rFonts w:ascii="Calibri Light" w:hAnsi="Calibri Light" w:cs="Calibri Light"/>
                  <w:sz w:val="22"/>
                  <w:szCs w:val="22"/>
                </w:rPr>
                <w:t>ergent Issues an</w:t>
              </w:r>
              <w:r w:rsidRPr="00624C5B">
                <w:rPr>
                  <w:rStyle w:val="Hyperlink"/>
                  <w:rFonts w:ascii="Calibri Light" w:hAnsi="Calibri Light" w:cs="Calibri Light"/>
                  <w:sz w:val="22"/>
                  <w:szCs w:val="22"/>
                </w:rPr>
                <w:t>d</w:t>
              </w:r>
              <w:r w:rsidRPr="00624C5B">
                <w:rPr>
                  <w:rStyle w:val="Hyperlink"/>
                  <w:rFonts w:ascii="Calibri Light" w:hAnsi="Calibri Light" w:cs="Calibri Light"/>
                  <w:sz w:val="22"/>
                  <w:szCs w:val="22"/>
                </w:rPr>
                <w:t xml:space="preserve"> Priorities</w:t>
              </w:r>
            </w:hyperlink>
          </w:p>
        </w:tc>
        <w:tc>
          <w:tcPr>
            <w:tcW w:w="2250" w:type="dxa"/>
          </w:tcPr>
          <w:p w14:paraId="23DB3475" w14:textId="70F305ED" w:rsidR="00E851C0" w:rsidRDefault="00E851C0"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January 2, 2025</w:t>
            </w:r>
          </w:p>
        </w:tc>
        <w:tc>
          <w:tcPr>
            <w:tcW w:w="2160" w:type="dxa"/>
          </w:tcPr>
          <w:p w14:paraId="2B7825D3" w14:textId="6A405690" w:rsidR="00E851C0" w:rsidRDefault="00E851C0"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January 6, 2026</w:t>
            </w:r>
          </w:p>
        </w:tc>
      </w:tr>
      <w:tr w:rsidR="00201136" w:rsidRPr="00A05F71" w14:paraId="4761589A" w14:textId="77777777" w:rsidTr="00AC2254">
        <w:tc>
          <w:tcPr>
            <w:tcW w:w="6295" w:type="dxa"/>
          </w:tcPr>
          <w:p w14:paraId="1B9C23C7" w14:textId="604FAD6B" w:rsidR="00201136" w:rsidRDefault="00201136" w:rsidP="00201136">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Government of Ontario - </w:t>
            </w:r>
            <w:hyperlink r:id="rId32" w:history="1">
              <w:r w:rsidRPr="00201136">
                <w:rPr>
                  <w:rStyle w:val="Hyperlink"/>
                  <w:rFonts w:ascii="Calibri Light" w:hAnsi="Calibri Light" w:cs="Calibri Light"/>
                  <w:sz w:val="22"/>
                  <w:szCs w:val="22"/>
                </w:rPr>
                <w:t>Ontario Agri-Food Research Initiative (OAFRI)</w:t>
              </w:r>
            </w:hyperlink>
            <w:r>
              <w:rPr>
                <w:rFonts w:ascii="Calibri Light" w:hAnsi="Calibri Light" w:cs="Calibri Light"/>
                <w:sz w:val="22"/>
                <w:szCs w:val="22"/>
              </w:rPr>
              <w:t xml:space="preserve"> </w:t>
            </w:r>
          </w:p>
        </w:tc>
        <w:tc>
          <w:tcPr>
            <w:tcW w:w="2250" w:type="dxa"/>
          </w:tcPr>
          <w:p w14:paraId="50154396" w14:textId="49B428FB" w:rsidR="00201136" w:rsidRDefault="00201136" w:rsidP="00201136">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January 2, 2025</w:t>
            </w:r>
          </w:p>
        </w:tc>
        <w:tc>
          <w:tcPr>
            <w:tcW w:w="2160" w:type="dxa"/>
          </w:tcPr>
          <w:p w14:paraId="5ACEB778" w14:textId="7447E14B" w:rsidR="00201136" w:rsidRDefault="00201136" w:rsidP="00201136">
            <w:pPr>
              <w:spacing w:after="0"/>
              <w:ind w:right="-90"/>
              <w:rPr>
                <w:rFonts w:ascii="Calibri Light" w:hAnsi="Calibri Light" w:cs="Calibri Light"/>
                <w:sz w:val="22"/>
                <w:szCs w:val="22"/>
              </w:rPr>
            </w:pPr>
            <w:r>
              <w:rPr>
                <w:rFonts w:ascii="Calibri Light" w:hAnsi="Calibri Light" w:cs="Calibri Light"/>
                <w:sz w:val="22"/>
                <w:szCs w:val="22"/>
              </w:rPr>
              <w:t>January 13, 2025</w:t>
            </w:r>
          </w:p>
        </w:tc>
      </w:tr>
      <w:tr w:rsidR="00201136" w:rsidRPr="00A05F71" w14:paraId="3BA5D702" w14:textId="77777777" w:rsidTr="00AC2254">
        <w:tc>
          <w:tcPr>
            <w:tcW w:w="6295" w:type="dxa"/>
          </w:tcPr>
          <w:p w14:paraId="3283929C" w14:textId="24F584B7" w:rsidR="00201136" w:rsidRDefault="00201136" w:rsidP="00201136">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Spencer Foundation – </w:t>
            </w:r>
            <w:hyperlink r:id="rId33" w:history="1">
              <w:r>
                <w:rPr>
                  <w:rStyle w:val="Hyperlink"/>
                  <w:rFonts w:ascii="Calibri Light" w:hAnsi="Calibri Light" w:cs="Calibri Light"/>
                  <w:sz w:val="22"/>
                  <w:szCs w:val="22"/>
                </w:rPr>
                <w:t>Research Grants on Educati</w:t>
              </w:r>
              <w:r>
                <w:rPr>
                  <w:rStyle w:val="Hyperlink"/>
                  <w:rFonts w:ascii="Calibri Light" w:hAnsi="Calibri Light" w:cs="Calibri Light"/>
                  <w:sz w:val="22"/>
                  <w:szCs w:val="22"/>
                </w:rPr>
                <w:t>o</w:t>
              </w:r>
              <w:r>
                <w:rPr>
                  <w:rStyle w:val="Hyperlink"/>
                  <w:rFonts w:ascii="Calibri Light" w:hAnsi="Calibri Light" w:cs="Calibri Light"/>
                  <w:sz w:val="22"/>
                  <w:szCs w:val="22"/>
                </w:rPr>
                <w:t>n: Large</w:t>
              </w:r>
            </w:hyperlink>
            <w:r>
              <w:rPr>
                <w:rFonts w:ascii="Calibri Light" w:hAnsi="Calibri Light" w:cs="Calibri Light"/>
                <w:sz w:val="22"/>
                <w:szCs w:val="22"/>
              </w:rPr>
              <w:t xml:space="preserve"> </w:t>
            </w:r>
          </w:p>
        </w:tc>
        <w:tc>
          <w:tcPr>
            <w:tcW w:w="2250" w:type="dxa"/>
          </w:tcPr>
          <w:p w14:paraId="79F12C74" w14:textId="77777777" w:rsidR="00201136" w:rsidRDefault="00201136" w:rsidP="00201136">
            <w:pPr>
              <w:spacing w:after="0" w:line="240" w:lineRule="auto"/>
              <w:ind w:right="-90"/>
              <w:rPr>
                <w:rFonts w:ascii="Calibri Light" w:hAnsi="Calibri Light" w:cs="Calibri Light"/>
                <w:sz w:val="22"/>
                <w:szCs w:val="22"/>
                <w:lang w:val="en-CA"/>
              </w:rPr>
            </w:pPr>
          </w:p>
          <w:p w14:paraId="34436563" w14:textId="77777777" w:rsidR="00201136" w:rsidRDefault="00201136" w:rsidP="00201136">
            <w:pPr>
              <w:spacing w:after="0" w:line="240" w:lineRule="auto"/>
              <w:ind w:right="-90"/>
              <w:rPr>
                <w:rFonts w:ascii="Calibri Light" w:hAnsi="Calibri Light" w:cs="Calibri Light"/>
                <w:sz w:val="22"/>
                <w:szCs w:val="22"/>
                <w:lang w:val="en-CA"/>
              </w:rPr>
            </w:pPr>
          </w:p>
          <w:p w14:paraId="7C9C49E7" w14:textId="18955B90" w:rsidR="00201136" w:rsidRDefault="00201136" w:rsidP="00201136">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January 28, 2025</w:t>
            </w:r>
          </w:p>
        </w:tc>
        <w:tc>
          <w:tcPr>
            <w:tcW w:w="2160" w:type="dxa"/>
          </w:tcPr>
          <w:p w14:paraId="34E65990" w14:textId="77777777" w:rsidR="00201136" w:rsidRDefault="00201136" w:rsidP="00201136">
            <w:pPr>
              <w:spacing w:after="0"/>
              <w:ind w:right="-90"/>
              <w:rPr>
                <w:rFonts w:ascii="Calibri Light" w:hAnsi="Calibri Light" w:cs="Calibri Light"/>
                <w:sz w:val="22"/>
                <w:szCs w:val="22"/>
              </w:rPr>
            </w:pPr>
            <w:r>
              <w:rPr>
                <w:rFonts w:ascii="Calibri Light" w:hAnsi="Calibri Light" w:cs="Calibri Light"/>
                <w:sz w:val="22"/>
                <w:szCs w:val="22"/>
              </w:rPr>
              <w:t>NOI: January 14, 2025 @12:00 (Central Time)</w:t>
            </w:r>
          </w:p>
          <w:p w14:paraId="12CC1DF4" w14:textId="0406B046" w:rsidR="00201136" w:rsidRDefault="00201136" w:rsidP="00201136">
            <w:pPr>
              <w:spacing w:after="0" w:line="240" w:lineRule="auto"/>
              <w:ind w:right="-90"/>
              <w:rPr>
                <w:rFonts w:ascii="Calibri Light" w:hAnsi="Calibri Light" w:cs="Calibri Light"/>
                <w:sz w:val="22"/>
                <w:szCs w:val="22"/>
              </w:rPr>
            </w:pPr>
            <w:r>
              <w:rPr>
                <w:rFonts w:ascii="Calibri Light" w:hAnsi="Calibri Light" w:cs="Calibri Light"/>
                <w:sz w:val="22"/>
                <w:szCs w:val="22"/>
              </w:rPr>
              <w:t>Full: February 11, 2025 @ 12:00 (CT)</w:t>
            </w:r>
          </w:p>
        </w:tc>
      </w:tr>
      <w:tr w:rsidR="005C6AD5" w:rsidRPr="00A05F71" w14:paraId="42DF3BC4" w14:textId="77777777" w:rsidTr="00AC2254">
        <w:tc>
          <w:tcPr>
            <w:tcW w:w="6295" w:type="dxa"/>
          </w:tcPr>
          <w:p w14:paraId="45D2E614" w14:textId="39A1F2CC" w:rsidR="005C6AD5" w:rsidRDefault="005C6AD5"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34" w:history="1">
              <w:r w:rsidRPr="005C6AD5">
                <w:rPr>
                  <w:rStyle w:val="Hyperlink"/>
                  <w:rFonts w:ascii="Calibri Light" w:hAnsi="Calibri Light" w:cs="Calibri Light"/>
                  <w:sz w:val="22"/>
                  <w:szCs w:val="22"/>
                </w:rPr>
                <w:t>CIHR-IMHA Inclusive Research Excellence Prizes</w:t>
              </w:r>
            </w:hyperlink>
          </w:p>
        </w:tc>
        <w:tc>
          <w:tcPr>
            <w:tcW w:w="2250" w:type="dxa"/>
          </w:tcPr>
          <w:p w14:paraId="6B2A3BC1" w14:textId="77777777" w:rsidR="005C6AD5" w:rsidRDefault="005C6AD5" w:rsidP="00CE5850">
            <w:pPr>
              <w:spacing w:after="0" w:line="240" w:lineRule="auto"/>
              <w:ind w:right="-90"/>
              <w:rPr>
                <w:rFonts w:ascii="Calibri Light" w:hAnsi="Calibri Light" w:cs="Calibri Light"/>
                <w:sz w:val="22"/>
                <w:szCs w:val="22"/>
                <w:lang w:val="en-CA"/>
              </w:rPr>
            </w:pPr>
          </w:p>
          <w:p w14:paraId="05AC0B4A" w14:textId="77777777" w:rsidR="005C6AD5" w:rsidRDefault="005C6AD5" w:rsidP="00CE5850">
            <w:pPr>
              <w:spacing w:after="0" w:line="240" w:lineRule="auto"/>
              <w:ind w:right="-90"/>
              <w:rPr>
                <w:rFonts w:ascii="Calibri Light" w:hAnsi="Calibri Light" w:cs="Calibri Light"/>
                <w:sz w:val="22"/>
                <w:szCs w:val="22"/>
                <w:lang w:val="en-CA"/>
              </w:rPr>
            </w:pPr>
          </w:p>
          <w:p w14:paraId="46D1557F" w14:textId="3866B632" w:rsidR="005C6AD5" w:rsidRDefault="005C6AD5"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February 5, 2024</w:t>
            </w:r>
          </w:p>
        </w:tc>
        <w:tc>
          <w:tcPr>
            <w:tcW w:w="2160" w:type="dxa"/>
          </w:tcPr>
          <w:p w14:paraId="6E7B340D" w14:textId="77777777" w:rsidR="005C6AD5" w:rsidRDefault="005C6AD5"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January 23, 2025</w:t>
            </w:r>
          </w:p>
          <w:p w14:paraId="67C9C6DF" w14:textId="6A1E3876" w:rsidR="005C6AD5" w:rsidRDefault="005C6AD5"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February 19, 2025</w:t>
            </w:r>
          </w:p>
        </w:tc>
      </w:tr>
      <w:tr w:rsidR="00914491" w:rsidRPr="00A05F71" w14:paraId="07798D1C" w14:textId="77777777" w:rsidTr="00AC2254">
        <w:tc>
          <w:tcPr>
            <w:tcW w:w="6295" w:type="dxa"/>
          </w:tcPr>
          <w:p w14:paraId="50073CB6" w14:textId="16A3ABEA" w:rsidR="00914491" w:rsidRDefault="005659E4"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35" w:history="1">
              <w:r w:rsidRPr="00DB444A">
                <w:rPr>
                  <w:rStyle w:val="Hyperlink"/>
                  <w:rFonts w:ascii="Calibri Light" w:hAnsi="Calibri Light" w:cs="Calibri Light"/>
                  <w:sz w:val="22"/>
                  <w:szCs w:val="22"/>
                </w:rPr>
                <w:t>Insight Development Grant</w:t>
              </w:r>
            </w:hyperlink>
            <w:r>
              <w:rPr>
                <w:rFonts w:ascii="Calibri Light" w:hAnsi="Calibri Light" w:cs="Calibri Light"/>
                <w:sz w:val="22"/>
                <w:szCs w:val="22"/>
              </w:rPr>
              <w:t xml:space="preserve"> – </w:t>
            </w:r>
            <w:hyperlink w:anchor="_SSHRC_Insight_Development_2" w:history="1">
              <w:r w:rsidRPr="00624C5B">
                <w:rPr>
                  <w:rStyle w:val="Hyperlink"/>
                  <w:rFonts w:ascii="Calibri Light" w:hAnsi="Calibri Light" w:cs="Calibri Light"/>
                  <w:sz w:val="22"/>
                  <w:szCs w:val="22"/>
                </w:rPr>
                <w:t>ORS info and deadlines</w:t>
              </w:r>
            </w:hyperlink>
            <w:r>
              <w:rPr>
                <w:rFonts w:ascii="Calibri Light" w:hAnsi="Calibri Light" w:cs="Calibri Light"/>
                <w:sz w:val="22"/>
                <w:szCs w:val="22"/>
              </w:rPr>
              <w:t xml:space="preserve"> </w:t>
            </w:r>
          </w:p>
        </w:tc>
        <w:tc>
          <w:tcPr>
            <w:tcW w:w="2250" w:type="dxa"/>
          </w:tcPr>
          <w:p w14:paraId="36C7171C" w14:textId="77777777" w:rsidR="00914491" w:rsidRDefault="005659E4"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Comprehensive review: January 6, 2025</w:t>
            </w:r>
          </w:p>
          <w:p w14:paraId="40B0FDDD" w14:textId="5AB5C954" w:rsidR="005659E4" w:rsidRDefault="005659E4"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Admin review: January 20, 2025</w:t>
            </w:r>
          </w:p>
        </w:tc>
        <w:tc>
          <w:tcPr>
            <w:tcW w:w="2160" w:type="dxa"/>
          </w:tcPr>
          <w:p w14:paraId="6107E8C4" w14:textId="42EE3BEA" w:rsidR="00914491" w:rsidRDefault="005659E4"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February 3, 2025</w:t>
            </w:r>
          </w:p>
        </w:tc>
      </w:tr>
      <w:tr w:rsidR="00342F28" w:rsidRPr="00A05F71" w14:paraId="54EED269" w14:textId="77777777" w:rsidTr="00AC2254">
        <w:tc>
          <w:tcPr>
            <w:tcW w:w="6295" w:type="dxa"/>
          </w:tcPr>
          <w:p w14:paraId="630129A2" w14:textId="75DC240D" w:rsidR="00342F28" w:rsidRDefault="00E851C0"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36" w:history="1">
              <w:r w:rsidRPr="00E851C0">
                <w:rPr>
                  <w:rStyle w:val="Hyperlink"/>
                  <w:rFonts w:ascii="Calibri Light" w:hAnsi="Calibri Light" w:cs="Calibri Light"/>
                  <w:sz w:val="22"/>
                  <w:szCs w:val="22"/>
                </w:rPr>
                <w:t>Connection Grant</w:t>
              </w:r>
            </w:hyperlink>
            <w:r>
              <w:rPr>
                <w:rFonts w:ascii="Calibri Light" w:hAnsi="Calibri Light" w:cs="Calibri Light"/>
                <w:sz w:val="22"/>
                <w:szCs w:val="22"/>
              </w:rPr>
              <w:t xml:space="preserve"> </w:t>
            </w:r>
          </w:p>
        </w:tc>
        <w:tc>
          <w:tcPr>
            <w:tcW w:w="2250" w:type="dxa"/>
          </w:tcPr>
          <w:p w14:paraId="3EA70AC9" w14:textId="0BAF810D" w:rsidR="00342F28" w:rsidRDefault="00E851C0"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January 20, 2025</w:t>
            </w:r>
          </w:p>
        </w:tc>
        <w:tc>
          <w:tcPr>
            <w:tcW w:w="2160" w:type="dxa"/>
          </w:tcPr>
          <w:p w14:paraId="2955A02E" w14:textId="5CD551BC" w:rsidR="00342F28" w:rsidRDefault="00E851C0"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February 3, 2025</w:t>
            </w:r>
          </w:p>
        </w:tc>
      </w:tr>
      <w:tr w:rsidR="00CF41F6" w:rsidRPr="00A05F71" w14:paraId="56C24911" w14:textId="77777777" w:rsidTr="00AC2254">
        <w:tc>
          <w:tcPr>
            <w:tcW w:w="6295" w:type="dxa"/>
          </w:tcPr>
          <w:p w14:paraId="275B05A7" w14:textId="77777777" w:rsidR="00CF41F6" w:rsidRDefault="00CF41F6" w:rsidP="00C87FCB">
            <w:pPr>
              <w:pStyle w:val="ListParagraph"/>
              <w:spacing w:line="240" w:lineRule="auto"/>
              <w:ind w:left="692" w:hanging="722"/>
              <w:contextualSpacing w:val="0"/>
              <w:rPr>
                <w:rFonts w:ascii="Calibri Light" w:hAnsi="Calibri Light" w:cs="Calibri Light"/>
                <w:sz w:val="22"/>
                <w:szCs w:val="22"/>
              </w:rPr>
            </w:pPr>
            <w:r w:rsidRPr="000E7FA7">
              <w:rPr>
                <w:rFonts w:ascii="Calibri Light" w:hAnsi="Calibri Light" w:cs="Calibri Light"/>
                <w:sz w:val="22"/>
                <w:szCs w:val="22"/>
              </w:rPr>
              <w:t xml:space="preserve">NSERC-NSF - </w:t>
            </w:r>
            <w:hyperlink r:id="rId37" w:history="1">
              <w:r w:rsidRPr="000E7FA7">
                <w:rPr>
                  <w:rStyle w:val="Hyperlink"/>
                  <w:rFonts w:ascii="Calibri Light" w:hAnsi="Calibri Light" w:cs="Calibri Light"/>
                  <w:sz w:val="22"/>
                  <w:szCs w:val="22"/>
                </w:rPr>
                <w:t>Call for proposals: Designing Materials to Revolutionize and Engineer our Future (DMREF)</w:t>
              </w:r>
            </w:hyperlink>
          </w:p>
          <w:p w14:paraId="4908FEF9" w14:textId="24B16D75" w:rsidR="000E7FA7" w:rsidRPr="000E7FA7" w:rsidRDefault="000E7FA7" w:rsidP="00C87FCB">
            <w:pPr>
              <w:pStyle w:val="ListParagraph"/>
              <w:spacing w:line="240" w:lineRule="auto"/>
              <w:ind w:left="692" w:hanging="722"/>
              <w:contextualSpacing w:val="0"/>
              <w:rPr>
                <w:rFonts w:ascii="Calibri Light" w:hAnsi="Calibri Light" w:cs="Calibri Light"/>
                <w:sz w:val="22"/>
                <w:szCs w:val="22"/>
              </w:rPr>
            </w:pPr>
            <w:r w:rsidRPr="000E7FA7">
              <w:rPr>
                <w:rFonts w:ascii="Calibri Light" w:hAnsi="Calibri Light" w:cs="Calibri Light"/>
                <w:color w:val="FF0000"/>
                <w:sz w:val="22"/>
                <w:szCs w:val="22"/>
              </w:rPr>
              <w:t>*Please let your Grants Officer know if you are interested in applying as soon as possible*</w:t>
            </w:r>
          </w:p>
        </w:tc>
        <w:tc>
          <w:tcPr>
            <w:tcW w:w="2250" w:type="dxa"/>
          </w:tcPr>
          <w:p w14:paraId="792A6D4C" w14:textId="66D63596" w:rsidR="00CF41F6" w:rsidRPr="000E7FA7" w:rsidRDefault="000E7FA7" w:rsidP="00CE5850">
            <w:pPr>
              <w:spacing w:after="0" w:line="240" w:lineRule="auto"/>
              <w:ind w:right="-90"/>
              <w:rPr>
                <w:rFonts w:ascii="Calibri Light" w:hAnsi="Calibri Light" w:cs="Calibri Light"/>
                <w:sz w:val="22"/>
                <w:szCs w:val="22"/>
                <w:lang w:val="en-CA"/>
              </w:rPr>
            </w:pPr>
            <w:r w:rsidRPr="000E7FA7">
              <w:rPr>
                <w:rFonts w:ascii="Calibri Light" w:hAnsi="Calibri Light" w:cs="Calibri Light"/>
                <w:sz w:val="22"/>
                <w:szCs w:val="22"/>
                <w:lang w:val="en-CA"/>
              </w:rPr>
              <w:t>January 21, 2025</w:t>
            </w:r>
          </w:p>
        </w:tc>
        <w:tc>
          <w:tcPr>
            <w:tcW w:w="2160" w:type="dxa"/>
          </w:tcPr>
          <w:p w14:paraId="6BAFEA74" w14:textId="79A487D2" w:rsidR="00CF41F6" w:rsidRPr="000E7FA7" w:rsidRDefault="00CF41F6" w:rsidP="00272044">
            <w:pPr>
              <w:spacing w:after="0" w:line="240" w:lineRule="auto"/>
              <w:ind w:right="-90"/>
              <w:rPr>
                <w:rFonts w:ascii="Calibri Light" w:hAnsi="Calibri Light" w:cs="Calibri Light"/>
                <w:sz w:val="22"/>
                <w:szCs w:val="22"/>
              </w:rPr>
            </w:pPr>
            <w:r w:rsidRPr="000E7FA7">
              <w:rPr>
                <w:rFonts w:ascii="Calibri Light" w:hAnsi="Calibri Light" w:cs="Calibri Light"/>
                <w:sz w:val="22"/>
                <w:szCs w:val="22"/>
              </w:rPr>
              <w:t>February 4, 2025</w:t>
            </w:r>
          </w:p>
        </w:tc>
      </w:tr>
      <w:tr w:rsidR="002E7EAD" w:rsidRPr="00A05F71" w14:paraId="216305BB" w14:textId="77777777" w:rsidTr="00AC2254">
        <w:tc>
          <w:tcPr>
            <w:tcW w:w="6295" w:type="dxa"/>
          </w:tcPr>
          <w:p w14:paraId="4D2DB0D0" w14:textId="3DB4699D" w:rsidR="002E7EAD" w:rsidRDefault="002E7EAD"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38" w:history="1">
              <w:r w:rsidRPr="002E7EAD">
                <w:rPr>
                  <w:rStyle w:val="Hyperlink"/>
                  <w:rFonts w:ascii="Calibri Light" w:hAnsi="Calibri Light" w:cs="Calibri Light"/>
                  <w:sz w:val="22"/>
                  <w:szCs w:val="22"/>
                </w:rPr>
                <w:t>Partnership Grant – Stage 1</w:t>
              </w:r>
            </w:hyperlink>
          </w:p>
          <w:p w14:paraId="45665F4E" w14:textId="09A00CE9" w:rsidR="002E7EAD" w:rsidRDefault="002E7EAD" w:rsidP="00C87FCB">
            <w:pPr>
              <w:pStyle w:val="ListParagraph"/>
              <w:spacing w:line="240" w:lineRule="auto"/>
              <w:ind w:left="692" w:hanging="722"/>
              <w:contextualSpacing w:val="0"/>
              <w:rPr>
                <w:rFonts w:ascii="Calibri Light" w:hAnsi="Calibri Light" w:cs="Calibri Light"/>
                <w:sz w:val="22"/>
                <w:szCs w:val="22"/>
              </w:rPr>
            </w:pPr>
            <w:r w:rsidRPr="00201136">
              <w:rPr>
                <w:rFonts w:ascii="Calibri Light" w:hAnsi="Calibri Light" w:cs="Calibri Light"/>
                <w:color w:val="FF0000"/>
                <w:sz w:val="22"/>
                <w:szCs w:val="22"/>
              </w:rPr>
              <w:t xml:space="preserve">*Please let </w:t>
            </w:r>
            <w:hyperlink r:id="rId39" w:history="1">
              <w:r w:rsidRPr="002E7EAD">
                <w:rPr>
                  <w:rStyle w:val="Hyperlink"/>
                  <w:rFonts w:ascii="Calibri Light" w:hAnsi="Calibri Light" w:cs="Calibri Light"/>
                  <w:sz w:val="22"/>
                  <w:szCs w:val="22"/>
                </w:rPr>
                <w:t>Ewa Stewart</w:t>
              </w:r>
            </w:hyperlink>
            <w:r>
              <w:rPr>
                <w:rFonts w:ascii="Calibri Light" w:hAnsi="Calibri Light" w:cs="Calibri Light"/>
                <w:sz w:val="22"/>
                <w:szCs w:val="22"/>
              </w:rPr>
              <w:t xml:space="preserve"> </w:t>
            </w:r>
            <w:r w:rsidRPr="00201136">
              <w:rPr>
                <w:rFonts w:ascii="Calibri Light" w:hAnsi="Calibri Light" w:cs="Calibri Light"/>
                <w:color w:val="FF0000"/>
                <w:sz w:val="22"/>
                <w:szCs w:val="22"/>
              </w:rPr>
              <w:t>know if you are interested in applying by December 9</w:t>
            </w:r>
            <w:r w:rsidR="00201136" w:rsidRPr="00201136">
              <w:rPr>
                <w:rFonts w:ascii="Calibri Light" w:hAnsi="Calibri Light" w:cs="Calibri Light"/>
                <w:color w:val="FF0000"/>
                <w:sz w:val="22"/>
                <w:szCs w:val="22"/>
              </w:rPr>
              <w:t xml:space="preserve"> (mandatory)</w:t>
            </w:r>
            <w:r w:rsidRPr="00201136">
              <w:rPr>
                <w:rFonts w:ascii="Calibri Light" w:hAnsi="Calibri Light" w:cs="Calibri Light"/>
                <w:color w:val="FF0000"/>
                <w:sz w:val="22"/>
                <w:szCs w:val="22"/>
              </w:rPr>
              <w:t>*</w:t>
            </w:r>
          </w:p>
        </w:tc>
        <w:tc>
          <w:tcPr>
            <w:tcW w:w="2250" w:type="dxa"/>
          </w:tcPr>
          <w:p w14:paraId="036319D8" w14:textId="73A253C3" w:rsidR="002E7EAD" w:rsidRDefault="002E7EAD"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January 20, 2025</w:t>
            </w:r>
          </w:p>
        </w:tc>
        <w:tc>
          <w:tcPr>
            <w:tcW w:w="2160" w:type="dxa"/>
          </w:tcPr>
          <w:p w14:paraId="0BE3132B" w14:textId="4D9741E5" w:rsidR="002E7EAD" w:rsidRDefault="002E7EAD"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February 10, 2025</w:t>
            </w:r>
          </w:p>
        </w:tc>
      </w:tr>
      <w:tr w:rsidR="00E60292" w:rsidRPr="00A05F71" w14:paraId="044C4C9D" w14:textId="77777777" w:rsidTr="00AC2254">
        <w:tc>
          <w:tcPr>
            <w:tcW w:w="6295" w:type="dxa"/>
          </w:tcPr>
          <w:p w14:paraId="4BC1822E" w14:textId="263A83CE" w:rsidR="00E60292" w:rsidRDefault="002E7EAD"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Law Foundation of Ontario – </w:t>
            </w:r>
            <w:hyperlink r:id="rId40" w:history="1">
              <w:r w:rsidRPr="002E7EAD">
                <w:rPr>
                  <w:rStyle w:val="Hyperlink"/>
                  <w:rFonts w:ascii="Calibri Light" w:hAnsi="Calibri Light" w:cs="Calibri Light"/>
                  <w:sz w:val="22"/>
                  <w:szCs w:val="22"/>
                </w:rPr>
                <w:t>2024 Responsive Call for Applications</w:t>
              </w:r>
            </w:hyperlink>
            <w:r>
              <w:rPr>
                <w:rFonts w:ascii="Calibri Light" w:hAnsi="Calibri Light" w:cs="Calibri Light"/>
                <w:sz w:val="22"/>
                <w:szCs w:val="22"/>
              </w:rPr>
              <w:t xml:space="preserve"> </w:t>
            </w:r>
          </w:p>
        </w:tc>
        <w:tc>
          <w:tcPr>
            <w:tcW w:w="2250" w:type="dxa"/>
          </w:tcPr>
          <w:p w14:paraId="59ABF04E" w14:textId="73BFFB30" w:rsidR="007643E2" w:rsidRDefault="002E7EAD" w:rsidP="008834FB">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Two weeks before desired submission date</w:t>
            </w:r>
          </w:p>
        </w:tc>
        <w:tc>
          <w:tcPr>
            <w:tcW w:w="2160" w:type="dxa"/>
          </w:tcPr>
          <w:p w14:paraId="342ED91F" w14:textId="5FBDCDA3" w:rsidR="007643E2" w:rsidRDefault="002E7EAD"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Open call</w:t>
            </w:r>
          </w:p>
        </w:tc>
      </w:tr>
    </w:tbl>
    <w:bookmarkEnd w:id="2"/>
    <w:bookmarkEnd w:id="7"/>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lastRenderedPageBreak/>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5659E4" w:rsidRPr="00A05F71" w14:paraId="3D0FBFD9" w14:textId="77777777" w:rsidTr="00D15E6C">
        <w:trPr>
          <w:trHeight w:val="989"/>
        </w:trPr>
        <w:tc>
          <w:tcPr>
            <w:tcW w:w="6475" w:type="dxa"/>
          </w:tcPr>
          <w:p w14:paraId="5CF6AA9B" w14:textId="403CA138" w:rsidR="005659E4" w:rsidRPr="00A17BF8" w:rsidRDefault="005659E4" w:rsidP="005659E4">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41" w:history="1">
              <w:r w:rsidRPr="008834FB">
                <w:rPr>
                  <w:rStyle w:val="Hyperlink"/>
                  <w:rFonts w:ascii="Calibri Light" w:hAnsi="Calibri Light" w:cs="Calibri Light"/>
                  <w:sz w:val="22"/>
                  <w:szCs w:val="22"/>
                </w:rPr>
                <w:t>Catalyst Grant: Digital Health</w:t>
              </w:r>
            </w:hyperlink>
            <w:r>
              <w:rPr>
                <w:rFonts w:ascii="Calibri Light" w:hAnsi="Calibri Light" w:cs="Calibri Light"/>
                <w:sz w:val="22"/>
                <w:szCs w:val="22"/>
              </w:rPr>
              <w:t xml:space="preserve"> </w:t>
            </w:r>
          </w:p>
        </w:tc>
        <w:tc>
          <w:tcPr>
            <w:tcW w:w="2070" w:type="dxa"/>
          </w:tcPr>
          <w:p w14:paraId="7DFBF4F1" w14:textId="7101CA64" w:rsidR="005659E4" w:rsidRDefault="005659E4" w:rsidP="005659E4">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November 20, 2024</w:t>
            </w:r>
          </w:p>
        </w:tc>
        <w:tc>
          <w:tcPr>
            <w:tcW w:w="2160" w:type="dxa"/>
          </w:tcPr>
          <w:p w14:paraId="45F0AC53" w14:textId="6CBE517E" w:rsidR="005659E4" w:rsidRDefault="005659E4" w:rsidP="005659E4">
            <w:pPr>
              <w:spacing w:after="0" w:line="240" w:lineRule="auto"/>
              <w:ind w:right="-90"/>
              <w:rPr>
                <w:rFonts w:ascii="Calibri Light" w:hAnsi="Calibri Light" w:cs="Calibri Light"/>
                <w:sz w:val="22"/>
                <w:szCs w:val="22"/>
              </w:rPr>
            </w:pPr>
            <w:r>
              <w:rPr>
                <w:rFonts w:ascii="Calibri Light" w:hAnsi="Calibri Light" w:cs="Calibri Light"/>
                <w:sz w:val="22"/>
                <w:szCs w:val="22"/>
              </w:rPr>
              <w:t>December 3, 2024</w:t>
            </w:r>
          </w:p>
        </w:tc>
      </w:tr>
      <w:tr w:rsidR="005659E4" w:rsidRPr="00A05F71" w14:paraId="0B011F8B" w14:textId="77777777" w:rsidTr="00D15E6C">
        <w:trPr>
          <w:trHeight w:val="989"/>
        </w:trPr>
        <w:tc>
          <w:tcPr>
            <w:tcW w:w="6475" w:type="dxa"/>
          </w:tcPr>
          <w:p w14:paraId="67BCE189" w14:textId="5C492FA8" w:rsidR="005659E4" w:rsidRDefault="005659E4" w:rsidP="005659E4">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42" w:history="1">
              <w:r w:rsidRPr="008834FB">
                <w:rPr>
                  <w:rStyle w:val="Hyperlink"/>
                  <w:rFonts w:ascii="Calibri Light" w:hAnsi="Calibri Light" w:cs="Calibri Light"/>
                  <w:sz w:val="22"/>
                  <w:szCs w:val="22"/>
                </w:rPr>
                <w:t>Team Grant: Healthy Youth</w:t>
              </w:r>
            </w:hyperlink>
            <w:r>
              <w:rPr>
                <w:rFonts w:ascii="Calibri Light" w:hAnsi="Calibri Light" w:cs="Calibri Light"/>
                <w:sz w:val="22"/>
                <w:szCs w:val="22"/>
              </w:rPr>
              <w:t xml:space="preserve"> (2024)</w:t>
            </w:r>
          </w:p>
        </w:tc>
        <w:tc>
          <w:tcPr>
            <w:tcW w:w="2070" w:type="dxa"/>
          </w:tcPr>
          <w:p w14:paraId="54253469" w14:textId="7EB6149F" w:rsidR="005659E4" w:rsidRPr="00B46812" w:rsidRDefault="005659E4" w:rsidP="005659E4">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November 26, 2024</w:t>
            </w:r>
          </w:p>
        </w:tc>
        <w:tc>
          <w:tcPr>
            <w:tcW w:w="2160" w:type="dxa"/>
          </w:tcPr>
          <w:p w14:paraId="325892B6" w14:textId="2A421ABD" w:rsidR="005659E4" w:rsidRPr="00B46812" w:rsidRDefault="005659E4" w:rsidP="005659E4">
            <w:pPr>
              <w:spacing w:after="0" w:line="240" w:lineRule="auto"/>
              <w:ind w:right="-90"/>
              <w:rPr>
                <w:rFonts w:ascii="Calibri Light" w:hAnsi="Calibri Light" w:cs="Calibri Light"/>
                <w:strike/>
                <w:sz w:val="22"/>
                <w:szCs w:val="22"/>
              </w:rPr>
            </w:pPr>
            <w:r>
              <w:rPr>
                <w:rFonts w:ascii="Calibri Light" w:hAnsi="Calibri Light" w:cs="Calibri Light"/>
                <w:sz w:val="22"/>
                <w:szCs w:val="22"/>
              </w:rPr>
              <w:t>December 10, 2024</w:t>
            </w:r>
          </w:p>
        </w:tc>
      </w:tr>
      <w:tr w:rsidR="00817010" w:rsidRPr="00A05F71" w14:paraId="240DC3F5" w14:textId="77777777" w:rsidTr="00D15E6C">
        <w:trPr>
          <w:trHeight w:val="989"/>
        </w:trPr>
        <w:tc>
          <w:tcPr>
            <w:tcW w:w="6475" w:type="dxa"/>
          </w:tcPr>
          <w:p w14:paraId="2A05878F" w14:textId="77777777" w:rsidR="00817010" w:rsidRDefault="00817010" w:rsidP="00817010">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43" w:history="1">
              <w:r w:rsidRPr="00645D75">
                <w:rPr>
                  <w:rStyle w:val="Hyperlink"/>
                  <w:rFonts w:ascii="Calibri Light" w:hAnsi="Calibri Light" w:cs="Calibri Light"/>
                  <w:sz w:val="22"/>
                  <w:szCs w:val="22"/>
                </w:rPr>
                <w:t xml:space="preserve">Knowledge Synthesis Grants: Envisioning Governance Systems that Work </w:t>
              </w:r>
            </w:hyperlink>
          </w:p>
          <w:p w14:paraId="21D28891" w14:textId="77777777" w:rsidR="00817010" w:rsidRDefault="00817010"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*Please notify </w:t>
            </w:r>
            <w:hyperlink r:id="rId44" w:history="1">
              <w:r w:rsidRPr="00645D75">
                <w:rPr>
                  <w:rStyle w:val="Hyperlink"/>
                  <w:rFonts w:ascii="Calibri Light" w:hAnsi="Calibri Light" w:cs="Calibri Light"/>
                  <w:sz w:val="22"/>
                  <w:szCs w:val="22"/>
                </w:rPr>
                <w:t>Ewa Stewart</w:t>
              </w:r>
            </w:hyperlink>
            <w:r>
              <w:rPr>
                <w:rFonts w:ascii="Calibri Light" w:hAnsi="Calibri Light" w:cs="Calibri Light"/>
                <w:sz w:val="22"/>
                <w:szCs w:val="22"/>
              </w:rPr>
              <w:t xml:space="preserve"> if you are interested in applying* </w:t>
            </w:r>
          </w:p>
          <w:p w14:paraId="3C79C958" w14:textId="52C3B33C" w:rsidR="00BC3106" w:rsidRDefault="00BC3106"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SSHRC Webinar: Tuesday, October 8, 2024 @ 11:00 Register</w:t>
            </w:r>
            <w:hyperlink r:id="rId45" w:history="1">
              <w:r w:rsidRPr="00BC3106">
                <w:rPr>
                  <w:rStyle w:val="Hyperlink"/>
                  <w:rFonts w:ascii="Calibri Light" w:hAnsi="Calibri Light" w:cs="Calibri Light"/>
                  <w:sz w:val="22"/>
                  <w:szCs w:val="22"/>
                </w:rPr>
                <w:t xml:space="preserve"> here</w:t>
              </w:r>
            </w:hyperlink>
          </w:p>
        </w:tc>
        <w:tc>
          <w:tcPr>
            <w:tcW w:w="2070" w:type="dxa"/>
          </w:tcPr>
          <w:p w14:paraId="272DFBED" w14:textId="53F51D10"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November 28, 2024</w:t>
            </w:r>
          </w:p>
        </w:tc>
        <w:tc>
          <w:tcPr>
            <w:tcW w:w="2160" w:type="dxa"/>
          </w:tcPr>
          <w:p w14:paraId="2A268D76" w14:textId="7D68C234"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December 12, 2024</w:t>
            </w:r>
          </w:p>
        </w:tc>
      </w:tr>
      <w:tr w:rsidR="005659E4" w:rsidRPr="00A05F71" w14:paraId="0798CC2C" w14:textId="77777777" w:rsidTr="00D15E6C">
        <w:trPr>
          <w:trHeight w:val="989"/>
        </w:trPr>
        <w:tc>
          <w:tcPr>
            <w:tcW w:w="6475" w:type="dxa"/>
          </w:tcPr>
          <w:p w14:paraId="5CB2BF57" w14:textId="6AB8F3D6" w:rsidR="005659E4" w:rsidRDefault="005659E4" w:rsidP="005659E4">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46" w:history="1">
              <w:r w:rsidRPr="00ED4562">
                <w:rPr>
                  <w:rStyle w:val="Hyperlink"/>
                  <w:rFonts w:ascii="Calibri Light" w:hAnsi="Calibri Light" w:cs="Calibri Light"/>
                  <w:sz w:val="22"/>
                  <w:szCs w:val="22"/>
                </w:rPr>
                <w:t>Partnership Engage Grant</w:t>
              </w:r>
            </w:hyperlink>
          </w:p>
        </w:tc>
        <w:tc>
          <w:tcPr>
            <w:tcW w:w="2070" w:type="dxa"/>
          </w:tcPr>
          <w:p w14:paraId="5063502F" w14:textId="546F4024" w:rsidR="005659E4" w:rsidRDefault="005659E4" w:rsidP="005659E4">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December 2, 2024</w:t>
            </w:r>
          </w:p>
        </w:tc>
        <w:tc>
          <w:tcPr>
            <w:tcW w:w="2160" w:type="dxa"/>
          </w:tcPr>
          <w:p w14:paraId="0D080447" w14:textId="4AFC9864" w:rsidR="005659E4" w:rsidRDefault="005659E4" w:rsidP="005659E4">
            <w:pPr>
              <w:spacing w:after="0" w:line="240" w:lineRule="auto"/>
              <w:ind w:right="-90"/>
              <w:rPr>
                <w:rFonts w:ascii="Calibri Light" w:hAnsi="Calibri Light" w:cs="Calibri Light"/>
                <w:sz w:val="22"/>
                <w:szCs w:val="22"/>
              </w:rPr>
            </w:pPr>
            <w:r>
              <w:rPr>
                <w:rFonts w:ascii="Calibri Light" w:hAnsi="Calibri Light" w:cs="Calibri Light"/>
                <w:sz w:val="22"/>
                <w:szCs w:val="22"/>
              </w:rPr>
              <w:t>December 16, 2024</w:t>
            </w:r>
          </w:p>
        </w:tc>
      </w:tr>
      <w:tr w:rsidR="009D2EFE" w:rsidRPr="00A05F71" w14:paraId="3643FBD1" w14:textId="77777777" w:rsidTr="00D15E6C">
        <w:trPr>
          <w:trHeight w:val="989"/>
        </w:trPr>
        <w:tc>
          <w:tcPr>
            <w:tcW w:w="6475" w:type="dxa"/>
          </w:tcPr>
          <w:p w14:paraId="2834741C" w14:textId="3CA589A8" w:rsidR="009D2EFE" w:rsidRDefault="009D2EFE" w:rsidP="009D2EFE">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UArctic – </w:t>
            </w:r>
            <w:hyperlink r:id="rId47" w:history="1">
              <w:r w:rsidRPr="008C7F7A">
                <w:rPr>
                  <w:rStyle w:val="Hyperlink"/>
                  <w:rFonts w:ascii="Calibri Light" w:hAnsi="Calibri Light" w:cs="Calibri Light"/>
                  <w:sz w:val="22"/>
                  <w:szCs w:val="22"/>
                </w:rPr>
                <w:t>Travel Fund</w:t>
              </w:r>
            </w:hyperlink>
            <w:r>
              <w:rPr>
                <w:rFonts w:ascii="Calibri Light" w:hAnsi="Calibri Light" w:cs="Calibri Light"/>
                <w:sz w:val="22"/>
                <w:szCs w:val="22"/>
              </w:rPr>
              <w:t xml:space="preserve"> </w:t>
            </w:r>
          </w:p>
        </w:tc>
        <w:tc>
          <w:tcPr>
            <w:tcW w:w="2070" w:type="dxa"/>
          </w:tcPr>
          <w:p w14:paraId="359EC188" w14:textId="77777777" w:rsidR="009D2EFE" w:rsidRPr="00B46812" w:rsidRDefault="009D2EFE" w:rsidP="009D2EFE">
            <w:pPr>
              <w:spacing w:after="0" w:line="240" w:lineRule="auto"/>
              <w:ind w:right="-90"/>
              <w:rPr>
                <w:rFonts w:ascii="Calibri Light" w:hAnsi="Calibri Light" w:cs="Calibri Light"/>
                <w:strike/>
                <w:sz w:val="22"/>
                <w:szCs w:val="22"/>
                <w:lang w:val="en-CA"/>
              </w:rPr>
            </w:pPr>
            <w:r w:rsidRPr="00B46812">
              <w:rPr>
                <w:rFonts w:ascii="Calibri Light" w:hAnsi="Calibri Light" w:cs="Calibri Light"/>
                <w:strike/>
                <w:sz w:val="22"/>
                <w:szCs w:val="22"/>
                <w:lang w:val="en-CA"/>
              </w:rPr>
              <w:t>April 29, 2024</w:t>
            </w:r>
          </w:p>
          <w:p w14:paraId="26734D88" w14:textId="77777777" w:rsidR="009D2EFE" w:rsidRPr="009D2EFE" w:rsidRDefault="009D2EFE" w:rsidP="009D2EFE">
            <w:pPr>
              <w:spacing w:after="0" w:line="240" w:lineRule="auto"/>
              <w:ind w:right="-90"/>
              <w:rPr>
                <w:rFonts w:ascii="Calibri Light" w:hAnsi="Calibri Light" w:cs="Calibri Light"/>
                <w:strike/>
                <w:sz w:val="22"/>
                <w:szCs w:val="22"/>
                <w:lang w:val="en-CA"/>
              </w:rPr>
            </w:pPr>
            <w:r w:rsidRPr="009D2EFE">
              <w:rPr>
                <w:rFonts w:ascii="Calibri Light" w:hAnsi="Calibri Light" w:cs="Calibri Light"/>
                <w:strike/>
                <w:sz w:val="22"/>
                <w:szCs w:val="22"/>
                <w:lang w:val="en-CA"/>
              </w:rPr>
              <w:t>August 26, 2024</w:t>
            </w:r>
          </w:p>
          <w:p w14:paraId="7F572AFD" w14:textId="30722D0E" w:rsidR="009D2EFE" w:rsidRDefault="009D2EFE" w:rsidP="009D2EFE">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December 17, 2024</w:t>
            </w:r>
          </w:p>
        </w:tc>
        <w:tc>
          <w:tcPr>
            <w:tcW w:w="2160" w:type="dxa"/>
          </w:tcPr>
          <w:p w14:paraId="273732FA" w14:textId="77777777" w:rsidR="009D2EFE" w:rsidRPr="00B46812" w:rsidRDefault="009D2EFE" w:rsidP="009D2EFE">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Intake 1: April 30, 2024</w:t>
            </w:r>
          </w:p>
          <w:p w14:paraId="0BAB5FD7" w14:textId="77777777" w:rsidR="009D2EFE" w:rsidRPr="009D2EFE" w:rsidRDefault="009D2EFE" w:rsidP="009D2EFE">
            <w:pPr>
              <w:spacing w:after="0" w:line="240" w:lineRule="auto"/>
              <w:ind w:right="-90"/>
              <w:rPr>
                <w:rFonts w:ascii="Calibri Light" w:hAnsi="Calibri Light" w:cs="Calibri Light"/>
                <w:strike/>
                <w:sz w:val="22"/>
                <w:szCs w:val="22"/>
              </w:rPr>
            </w:pPr>
            <w:r w:rsidRPr="009D2EFE">
              <w:rPr>
                <w:rFonts w:ascii="Calibri Light" w:hAnsi="Calibri Light" w:cs="Calibri Light"/>
                <w:strike/>
                <w:sz w:val="22"/>
                <w:szCs w:val="22"/>
              </w:rPr>
              <w:t>Intake 2: August 31, 2024</w:t>
            </w:r>
          </w:p>
          <w:p w14:paraId="4E1928ED" w14:textId="4888655D" w:rsidR="009D2EFE" w:rsidRDefault="009D2EFE" w:rsidP="009D2EFE">
            <w:pPr>
              <w:spacing w:after="0" w:line="240" w:lineRule="auto"/>
              <w:ind w:right="-90"/>
              <w:rPr>
                <w:rFonts w:ascii="Calibri Light" w:hAnsi="Calibri Light" w:cs="Calibri Light"/>
                <w:sz w:val="22"/>
                <w:szCs w:val="22"/>
              </w:rPr>
            </w:pPr>
            <w:r>
              <w:rPr>
                <w:rFonts w:ascii="Calibri Light" w:hAnsi="Calibri Light" w:cs="Calibri Light"/>
                <w:sz w:val="22"/>
                <w:szCs w:val="22"/>
              </w:rPr>
              <w:t>Intake 3: December 31, 2024</w:t>
            </w:r>
          </w:p>
        </w:tc>
      </w:tr>
      <w:tr w:rsidR="005659E4" w:rsidRPr="00A05F71" w14:paraId="74582720" w14:textId="77777777" w:rsidTr="00D15E6C">
        <w:trPr>
          <w:trHeight w:val="989"/>
        </w:trPr>
        <w:tc>
          <w:tcPr>
            <w:tcW w:w="6475" w:type="dxa"/>
          </w:tcPr>
          <w:p w14:paraId="22CB3FD6" w14:textId="77777777" w:rsidR="005659E4" w:rsidRDefault="005659E4" w:rsidP="005659E4">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NSERC, SSHRC, CIHR – </w:t>
            </w:r>
            <w:hyperlink r:id="rId48" w:anchor="3" w:history="1">
              <w:r w:rsidRPr="00DD1F53">
                <w:rPr>
                  <w:rStyle w:val="Hyperlink"/>
                  <w:rFonts w:ascii="Calibri Light" w:hAnsi="Calibri Light" w:cs="Calibri Light"/>
                  <w:sz w:val="22"/>
                  <w:szCs w:val="22"/>
                </w:rPr>
                <w:t>Research on Research Joint Initiative</w:t>
              </w:r>
            </w:hyperlink>
            <w:r>
              <w:rPr>
                <w:rFonts w:ascii="Calibri Light" w:hAnsi="Calibri Light" w:cs="Calibri Light"/>
                <w:sz w:val="22"/>
                <w:szCs w:val="22"/>
              </w:rPr>
              <w:t xml:space="preserve"> </w:t>
            </w:r>
          </w:p>
          <w:p w14:paraId="4207FA64" w14:textId="6A5CB8A0" w:rsidR="005659E4" w:rsidRDefault="005659E4" w:rsidP="005659E4">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*Please notify your Grants Officer if you are interested in applying*</w:t>
            </w:r>
          </w:p>
        </w:tc>
        <w:tc>
          <w:tcPr>
            <w:tcW w:w="2070" w:type="dxa"/>
          </w:tcPr>
          <w:p w14:paraId="471D9C2E" w14:textId="0223C1B3" w:rsidR="005659E4" w:rsidRPr="00B46812" w:rsidRDefault="005659E4" w:rsidP="005659E4">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February 6, 2025</w:t>
            </w:r>
          </w:p>
        </w:tc>
        <w:tc>
          <w:tcPr>
            <w:tcW w:w="2160" w:type="dxa"/>
          </w:tcPr>
          <w:p w14:paraId="55FD5FFC" w14:textId="30CA8EE6" w:rsidR="005659E4" w:rsidRPr="00B46812" w:rsidRDefault="005659E4" w:rsidP="005659E4">
            <w:pPr>
              <w:spacing w:after="0" w:line="240" w:lineRule="auto"/>
              <w:ind w:right="-90"/>
              <w:rPr>
                <w:rFonts w:ascii="Calibri Light" w:hAnsi="Calibri Light" w:cs="Calibri Light"/>
                <w:strike/>
                <w:sz w:val="22"/>
                <w:szCs w:val="22"/>
              </w:rPr>
            </w:pPr>
            <w:r>
              <w:rPr>
                <w:rFonts w:ascii="Calibri Light" w:hAnsi="Calibri Light" w:cs="Calibri Light"/>
                <w:sz w:val="22"/>
                <w:szCs w:val="22"/>
              </w:rPr>
              <w:t>February 20, 2025</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lastRenderedPageBreak/>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009AB8" w:rsidR="000D5652" w:rsidRPr="00A05F71" w:rsidRDefault="001426A8" w:rsidP="005B7F44">
      <w:pPr>
        <w:spacing w:after="0" w:line="240" w:lineRule="auto"/>
        <w:rPr>
          <w:rFonts w:ascii="Calibri Light" w:hAnsi="Calibri Light" w:cs="Calibri Light"/>
          <w:bCs/>
          <w:sz w:val="22"/>
          <w:szCs w:val="22"/>
          <w:lang w:val="en-CA"/>
        </w:rPr>
      </w:pPr>
      <w:bookmarkStart w:id="8" w:name="_Hlk167453385"/>
      <w:r w:rsidRPr="00A05F71">
        <w:rPr>
          <w:rFonts w:ascii="Calibri Light" w:hAnsi="Calibri Light" w:cs="Calibri Light"/>
          <w:b/>
          <w:bCs/>
          <w:sz w:val="22"/>
          <w:szCs w:val="22"/>
          <w:highlight w:val="yellow"/>
          <w:lang w:val="en-CA"/>
        </w:rPr>
        <w:t>Notify ORS of your intention to apply a minimum of 3 weeks before you intend to submit your proposal</w:t>
      </w:r>
      <w:r w:rsidR="008500DD">
        <w:rPr>
          <w:rFonts w:ascii="Calibri Light" w:hAnsi="Calibri Light" w:cs="Calibri Light"/>
          <w:b/>
          <w:bCs/>
          <w:sz w:val="22"/>
          <w:szCs w:val="22"/>
          <w:highlight w:val="yellow"/>
          <w:lang w:val="en-CA"/>
        </w:rPr>
        <w:t xml:space="preserve"> (unless otherwise specified)</w:t>
      </w:r>
      <w:r w:rsidRPr="00A05F71">
        <w:rPr>
          <w:rFonts w:ascii="Calibri Light" w:hAnsi="Calibri Light" w:cs="Calibri Light"/>
          <w:b/>
          <w:bCs/>
          <w:sz w:val="22"/>
          <w:szCs w:val="22"/>
          <w:highlight w:val="yellow"/>
          <w:lang w:val="en-CA"/>
        </w:rPr>
        <w:t>.</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bookmarkEnd w:id="8"/>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49" w:history="1">
              <w:r w:rsidRPr="00A05F71">
                <w:rPr>
                  <w:rStyle w:val="Hyperlink"/>
                  <w:rFonts w:ascii="Calibri Light" w:hAnsi="Calibri Light" w:cs="Calibri Light"/>
                  <w:b/>
                  <w:sz w:val="22"/>
                  <w:szCs w:val="22"/>
                </w:rPr>
                <w:t xml:space="preserve"> matching students with real-world projects</w:t>
              </w:r>
            </w:hyperlink>
          </w:p>
          <w:p w14:paraId="5C4B7D34" w14:textId="0CA520FA"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50" w:history="1">
              <w:r w:rsidR="00545C45" w:rsidRPr="0041796D">
                <w:rPr>
                  <w:rStyle w:val="Hyperlink"/>
                  <w:rFonts w:ascii="Calibri Light" w:hAnsi="Calibri Light" w:cs="Calibri Light"/>
                  <w:sz w:val="22"/>
                  <w:szCs w:val="22"/>
                </w:rPr>
                <w:t>anna.kristoffersen@ontariotechu.ca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51" w:history="1">
              <w:r w:rsidRPr="00A267BF">
                <w:rPr>
                  <w:rStyle w:val="Hyperlink"/>
                  <w:rFonts w:ascii="Calibri Light" w:hAnsi="Calibri Light" w:cs="Calibri Light"/>
                  <w:b/>
                  <w:sz w:val="22"/>
                  <w:szCs w:val="22"/>
                </w:rPr>
                <w:t>addressing Oshawa’s urban issues through research and innovation</w:t>
              </w:r>
            </w:hyperlink>
          </w:p>
          <w:p w14:paraId="3129456C" w14:textId="7E696894"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52" w:history="1">
              <w:r w:rsidR="00545C45">
                <w:rPr>
                  <w:rStyle w:val="Hyperlink"/>
                  <w:rFonts w:ascii="Calibri Light" w:hAnsi="Calibri Light" w:cs="Calibri Light"/>
                  <w:sz w:val="22"/>
                  <w:szCs w:val="22"/>
                </w:rPr>
                <w:t>anna.kristoffersen@</w:t>
              </w:r>
              <w:r w:rsidR="00545C45" w:rsidRPr="009364C2">
                <w:rPr>
                  <w:rStyle w:val="Hyperlink"/>
                  <w:rFonts w:ascii="Calibri Light" w:hAnsi="Calibri Light" w:cs="Calibri Light"/>
                  <w:sz w:val="22"/>
                  <w:szCs w:val="22"/>
                </w:rPr>
                <w:t>ontariotechu.ca</w:t>
              </w:r>
            </w:hyperlink>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16DDB868" w14:textId="171D4442" w:rsidR="00C65A88" w:rsidRPr="009E58BB" w:rsidRDefault="00C65A88" w:rsidP="003102C9">
            <w:pPr>
              <w:pStyle w:val="ListParagraph"/>
              <w:numPr>
                <w:ilvl w:val="0"/>
                <w:numId w:val="17"/>
              </w:numPr>
              <w:spacing w:after="0" w:line="360" w:lineRule="auto"/>
              <w:ind w:right="-450"/>
              <w:contextualSpacing w:val="0"/>
              <w:rPr>
                <w:rStyle w:val="Hyperlink"/>
                <w:rFonts w:ascii="Calibri Light" w:hAnsi="Calibri Light" w:cs="Calibri Light"/>
                <w:sz w:val="22"/>
                <w:szCs w:val="22"/>
              </w:rPr>
            </w:pPr>
            <w:hyperlink r:id="rId53" w:history="1">
              <w:r w:rsidRPr="00A05F71">
                <w:rPr>
                  <w:rStyle w:val="Hyperlink"/>
                  <w:rFonts w:ascii="Calibri Light" w:hAnsi="Calibri Light" w:cs="Calibri Light"/>
                  <w:sz w:val="22"/>
                  <w:szCs w:val="22"/>
                </w:rPr>
                <w:t>NSERC Alliance</w:t>
              </w:r>
            </w:hyperlink>
            <w:r w:rsidRPr="00A05F71">
              <w:rPr>
                <w:rFonts w:ascii="Calibri Light" w:hAnsi="Calibri Light" w:cs="Calibri Light"/>
                <w:sz w:val="22"/>
                <w:szCs w:val="22"/>
              </w:rPr>
              <w:t xml:space="preserve"> – </w:t>
            </w:r>
            <w:r w:rsidR="009E58BB">
              <w:rPr>
                <w:rFonts w:ascii="Calibri Light" w:hAnsi="Calibri Light" w:cs="Calibri Light"/>
                <w:sz w:val="22"/>
                <w:szCs w:val="22"/>
              </w:rPr>
              <w:fldChar w:fldCharType="begin"/>
            </w:r>
            <w:r w:rsidR="009E58BB">
              <w:rPr>
                <w:rFonts w:ascii="Calibri Light" w:hAnsi="Calibri Light" w:cs="Calibri Light"/>
                <w:sz w:val="22"/>
                <w:szCs w:val="22"/>
              </w:rPr>
              <w:instrText xml:space="preserve"> HYPERLINK  \l "_Mitacs_Funding_Update_1" </w:instrText>
            </w:r>
            <w:r w:rsidR="009E58BB">
              <w:rPr>
                <w:rFonts w:ascii="Calibri Light" w:hAnsi="Calibri Light" w:cs="Calibri Light"/>
                <w:sz w:val="22"/>
                <w:szCs w:val="22"/>
              </w:rPr>
            </w:r>
            <w:r w:rsidR="009E58BB">
              <w:rPr>
                <w:rFonts w:ascii="Calibri Light" w:hAnsi="Calibri Light" w:cs="Calibri Light"/>
                <w:sz w:val="22"/>
                <w:szCs w:val="22"/>
              </w:rPr>
              <w:fldChar w:fldCharType="separate"/>
            </w:r>
            <w:r w:rsidRPr="009E58BB">
              <w:rPr>
                <w:rStyle w:val="Hyperlink"/>
                <w:rFonts w:ascii="Calibri Light" w:hAnsi="Calibri Light" w:cs="Calibri Light"/>
                <w:sz w:val="22"/>
                <w:szCs w:val="22"/>
              </w:rPr>
              <w:t>Internal ORS Info</w:t>
            </w:r>
            <w:r w:rsidR="00846BB2">
              <w:rPr>
                <w:rStyle w:val="Hyperlink"/>
                <w:rFonts w:ascii="Calibri Light" w:hAnsi="Calibri Light" w:cs="Calibri Light"/>
                <w:sz w:val="22"/>
                <w:szCs w:val="22"/>
              </w:rPr>
              <w:t xml:space="preserve"> </w:t>
            </w:r>
          </w:p>
          <w:p w14:paraId="079DD2F0" w14:textId="18056B92" w:rsidR="00C65A88" w:rsidRPr="00A05F71" w:rsidRDefault="009E58BB" w:rsidP="003102C9">
            <w:pPr>
              <w:pStyle w:val="ListParagraph"/>
              <w:numPr>
                <w:ilvl w:val="0"/>
                <w:numId w:val="17"/>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54"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8500DD" w:rsidRPr="00A05F71" w14:paraId="134C8DAA" w14:textId="77777777" w:rsidTr="009748EF">
        <w:tc>
          <w:tcPr>
            <w:tcW w:w="10705" w:type="dxa"/>
          </w:tcPr>
          <w:p w14:paraId="3339E38A" w14:textId="2D3337F5" w:rsidR="008500DD" w:rsidRDefault="008500DD" w:rsidP="00516C1F">
            <w:pPr>
              <w:spacing w:after="0" w:line="360" w:lineRule="auto"/>
              <w:ind w:right="160"/>
              <w:rPr>
                <w:rFonts w:ascii="Calibri Light" w:hAnsi="Calibri Light" w:cs="Calibri Light"/>
                <w:b/>
                <w:sz w:val="22"/>
                <w:szCs w:val="22"/>
              </w:rPr>
            </w:pPr>
            <w:r>
              <w:rPr>
                <w:rFonts w:ascii="Calibri Light" w:hAnsi="Calibri Light" w:cs="Calibri Light"/>
                <w:b/>
                <w:sz w:val="22"/>
                <w:szCs w:val="22"/>
              </w:rPr>
              <w:t xml:space="preserve">NSERC </w:t>
            </w:r>
            <w:hyperlink r:id="rId55" w:history="1">
              <w:r w:rsidRPr="008500DD">
                <w:rPr>
                  <w:rStyle w:val="Hyperlink"/>
                  <w:rFonts w:ascii="Calibri Light" w:hAnsi="Calibri Light" w:cs="Calibri Light"/>
                  <w:b/>
                  <w:sz w:val="22"/>
                  <w:szCs w:val="22"/>
                </w:rPr>
                <w:t>Idea to Innovation</w:t>
              </w:r>
            </w:hyperlink>
            <w:r>
              <w:rPr>
                <w:rFonts w:ascii="Calibri Light" w:hAnsi="Calibri Light" w:cs="Calibri Light"/>
                <w:b/>
                <w:sz w:val="22"/>
                <w:szCs w:val="22"/>
              </w:rPr>
              <w:t xml:space="preserve"> Grant </w:t>
            </w:r>
          </w:p>
          <w:p w14:paraId="0894319A" w14:textId="7D0622B8" w:rsidR="008500DD" w:rsidRPr="008500DD" w:rsidRDefault="008500DD" w:rsidP="00516C1F">
            <w:pPr>
              <w:spacing w:after="0" w:line="360" w:lineRule="auto"/>
              <w:ind w:right="160"/>
              <w:rPr>
                <w:rFonts w:ascii="Calibri Light" w:hAnsi="Calibri Light" w:cs="Calibri Light"/>
                <w:bCs/>
                <w:sz w:val="22"/>
                <w:szCs w:val="22"/>
              </w:rPr>
            </w:pPr>
            <w:r w:rsidRPr="008500DD">
              <w:rPr>
                <w:rFonts w:ascii="Calibri Light" w:hAnsi="Calibri Light" w:cs="Calibri Light"/>
                <w:bCs/>
                <w:sz w:val="22"/>
                <w:szCs w:val="22"/>
              </w:rPr>
              <w:t>The objective of Idea to Innovation (I2I) grants is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402A0283" w14:textId="4494CDBC" w:rsidR="008500DD" w:rsidRPr="00BC5896" w:rsidRDefault="00BC5896" w:rsidP="003102C9">
            <w:pPr>
              <w:pStyle w:val="ListParagraph"/>
              <w:numPr>
                <w:ilvl w:val="0"/>
                <w:numId w:val="38"/>
              </w:numPr>
              <w:spacing w:after="0" w:line="360" w:lineRule="auto"/>
              <w:ind w:right="-450"/>
              <w:rPr>
                <w:rFonts w:ascii="Calibri Light" w:hAnsi="Calibri Light" w:cs="Calibri Light"/>
                <w:b/>
                <w:sz w:val="22"/>
                <w:szCs w:val="22"/>
              </w:rPr>
            </w:pPr>
            <w:r w:rsidRPr="00BC5896">
              <w:rPr>
                <w:rFonts w:ascii="Calibri Light" w:hAnsi="Calibri Light" w:cs="Calibri Light"/>
                <w:bCs/>
                <w:sz w:val="22"/>
                <w:szCs w:val="22"/>
              </w:rPr>
              <w:t>Notify IP Officer</w:t>
            </w:r>
            <w:r>
              <w:rPr>
                <w:rFonts w:ascii="Calibri Light" w:hAnsi="Calibri Light" w:cs="Calibri Light"/>
                <w:b/>
                <w:sz w:val="22"/>
                <w:szCs w:val="22"/>
              </w:rPr>
              <w:t xml:space="preserve"> </w:t>
            </w:r>
            <w:hyperlink r:id="rId56" w:history="1">
              <w:r w:rsidRPr="00BC5896">
                <w:rPr>
                  <w:rStyle w:val="Hyperlink"/>
                  <w:rFonts w:ascii="Calibri Light" w:hAnsi="Calibri Light" w:cs="Calibri Light"/>
                  <w:b/>
                  <w:sz w:val="22"/>
                  <w:szCs w:val="22"/>
                </w:rPr>
                <w:t>Walter Chan</w:t>
              </w:r>
            </w:hyperlink>
            <w:r w:rsidRPr="00BC5896">
              <w:rPr>
                <w:rFonts w:ascii="Calibri Light" w:hAnsi="Calibri Light" w:cs="Calibri Light"/>
                <w:b/>
                <w:sz w:val="22"/>
                <w:szCs w:val="22"/>
              </w:rPr>
              <w:t xml:space="preserve"> </w:t>
            </w:r>
            <w:r w:rsidRPr="00BC5896">
              <w:rPr>
                <w:rFonts w:ascii="Calibri Light" w:hAnsi="Calibri Light" w:cs="Calibri Light"/>
                <w:bCs/>
                <w:sz w:val="22"/>
                <w:szCs w:val="22"/>
              </w:rPr>
              <w:t>as soon as possible if you are interested in applying</w:t>
            </w:r>
            <w:r>
              <w:rPr>
                <w:rFonts w:ascii="Calibri Light" w:hAnsi="Calibri Light" w:cs="Calibri Light"/>
                <w:bCs/>
                <w:sz w:val="22"/>
                <w:szCs w:val="22"/>
              </w:rPr>
              <w:t>.</w:t>
            </w:r>
          </w:p>
          <w:p w14:paraId="34C3ADA4" w14:textId="5625A1DD" w:rsidR="00BC5896" w:rsidRPr="00516C1F" w:rsidRDefault="00BC5896" w:rsidP="003102C9">
            <w:pPr>
              <w:pStyle w:val="ListParagraph"/>
              <w:numPr>
                <w:ilvl w:val="0"/>
                <w:numId w:val="38"/>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Applications must be submitted to ORS </w:t>
            </w:r>
            <w:r w:rsidRPr="00BC5896">
              <w:rPr>
                <w:rFonts w:ascii="Calibri Light" w:hAnsi="Calibri Light" w:cs="Calibri Light"/>
                <w:b/>
                <w:sz w:val="22"/>
                <w:szCs w:val="22"/>
              </w:rPr>
              <w:t>a minimum of one month</w:t>
            </w:r>
            <w:r>
              <w:rPr>
                <w:rFonts w:ascii="Calibri Light" w:hAnsi="Calibri Light" w:cs="Calibri Light"/>
                <w:bCs/>
                <w:sz w:val="22"/>
                <w:szCs w:val="22"/>
              </w:rPr>
              <w:t xml:space="preserve"> before the NSERC deadline. </w:t>
            </w:r>
          </w:p>
          <w:p w14:paraId="3E887064" w14:textId="5BFBBE81" w:rsidR="008500DD" w:rsidRPr="0032586B" w:rsidRDefault="00516C1F" w:rsidP="003102C9">
            <w:pPr>
              <w:pStyle w:val="ListParagraph"/>
              <w:numPr>
                <w:ilvl w:val="0"/>
                <w:numId w:val="38"/>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Please review </w:t>
            </w:r>
            <w:hyperlink w:anchor="_NSERC_I2I_GRANTS" w:history="1">
              <w:r w:rsidRPr="00516C1F">
                <w:rPr>
                  <w:rStyle w:val="Hyperlink"/>
                  <w:rFonts w:ascii="Calibri Light" w:hAnsi="Calibri Light" w:cs="Calibri Light"/>
                  <w:bCs/>
                  <w:sz w:val="22"/>
                  <w:szCs w:val="22"/>
                </w:rPr>
                <w:t>ORS information and deadlines</w:t>
              </w:r>
            </w:hyperlink>
            <w:r>
              <w:rPr>
                <w:rFonts w:ascii="Calibri Light" w:hAnsi="Calibri Light" w:cs="Calibri Light"/>
                <w:bCs/>
                <w:sz w:val="22"/>
                <w:szCs w:val="22"/>
              </w:rPr>
              <w:t xml:space="preserve"> below</w:t>
            </w:r>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r w:rsidRPr="0032586B">
              <w:rPr>
                <w:rFonts w:ascii="Calibri Light" w:hAnsi="Calibri Light" w:cs="Calibri Light"/>
                <w:b/>
                <w:sz w:val="22"/>
                <w:szCs w:val="22"/>
              </w:rPr>
              <w:t>Mitacs</w:t>
            </w:r>
            <w:r w:rsidR="004374F4" w:rsidRPr="0032586B">
              <w:rPr>
                <w:rFonts w:ascii="Calibri Light" w:hAnsi="Calibri Light" w:cs="Calibri Light"/>
                <w:b/>
                <w:sz w:val="22"/>
                <w:szCs w:val="22"/>
              </w:rPr>
              <w:t xml:space="preserve"> -  </w:t>
            </w:r>
            <w:r w:rsidR="00660C3C" w:rsidRPr="0032586B">
              <w:rPr>
                <w:rFonts w:ascii="Calibri Light" w:hAnsi="Calibri Light" w:cs="Calibri Light"/>
                <w:b/>
                <w:sz w:val="22"/>
                <w:szCs w:val="22"/>
              </w:rPr>
              <w:t xml:space="preserve">Most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7" w:history="1">
              <w:r w:rsidRPr="00E4514F">
                <w:rPr>
                  <w:rStyle w:val="Hyperlink"/>
                  <w:rFonts w:ascii="Calibri Light" w:hAnsi="Calibri Light" w:cs="Calibri Light"/>
                  <w:sz w:val="22"/>
                  <w:szCs w:val="22"/>
                </w:rPr>
                <w:t>Mitacs Accelerate</w:t>
              </w:r>
            </w:hyperlink>
            <w:r w:rsidRPr="00E4514F">
              <w:rPr>
                <w:rStyle w:val="Hyperlink"/>
                <w:rFonts w:ascii="Calibri Light" w:hAnsi="Calibri Light" w:cs="Calibri Light"/>
                <w:sz w:val="22"/>
                <w:szCs w:val="22"/>
                <w:u w:val="none"/>
              </w:rPr>
              <w:t xml:space="preserve"> - </w:t>
            </w:r>
            <w:hyperlink w:anchor="_Mitacs_Accelerate" w:history="1">
              <w:r w:rsidRPr="00E4514F">
                <w:rPr>
                  <w:rStyle w:val="Hyperlink"/>
                  <w:rFonts w:ascii="Calibri Light" w:hAnsi="Calibri Light" w:cs="Calibri Light"/>
                  <w:sz w:val="22"/>
                  <w:szCs w:val="22"/>
                </w:rPr>
                <w:t>Internal ORS Info.</w:t>
              </w:r>
            </w:hyperlink>
          </w:p>
          <w:p w14:paraId="6FEA6747" w14:textId="1682F003"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8" w:history="1">
              <w:r w:rsidRPr="00E4514F">
                <w:rPr>
                  <w:rStyle w:val="Hyperlink"/>
                  <w:rFonts w:ascii="Calibri Light" w:hAnsi="Calibri Light" w:cs="Calibri Light"/>
                  <w:sz w:val="22"/>
                  <w:szCs w:val="22"/>
                </w:rPr>
                <w:t>Mitacs Accelerate: Connecting SMEs with AI</w:t>
              </w:r>
            </w:hyperlink>
          </w:p>
          <w:p w14:paraId="383E5F2F" w14:textId="02F3A1D9" w:rsidR="00C65A88" w:rsidRPr="00E575F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9" w:history="1">
              <w:r w:rsidRPr="00E575FF">
                <w:rPr>
                  <w:rStyle w:val="Hyperlink"/>
                  <w:rFonts w:ascii="Calibri Light" w:hAnsi="Calibri Light" w:cs="Calibri Light"/>
                  <w:sz w:val="22"/>
                  <w:szCs w:val="22"/>
                </w:rPr>
                <w:t>Mitacs Business Strategy Internship (BSI)</w:t>
              </w:r>
            </w:hyperlink>
            <w:r w:rsidR="00E4514F" w:rsidRPr="00E575FF">
              <w:rPr>
                <w:rStyle w:val="Hyperlink"/>
                <w:rFonts w:ascii="Calibri Light" w:hAnsi="Calibri Light" w:cs="Calibri Light"/>
                <w:sz w:val="22"/>
                <w:szCs w:val="22"/>
              </w:rPr>
              <w:t xml:space="preserve"> </w:t>
            </w:r>
          </w:p>
          <w:p w14:paraId="40418B26" w14:textId="2AAEFE3C"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60" w:history="1">
              <w:r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C65A88" w:rsidP="003102C9">
            <w:pPr>
              <w:pStyle w:val="ListParagraph"/>
              <w:numPr>
                <w:ilvl w:val="0"/>
                <w:numId w:val="17"/>
              </w:numPr>
              <w:spacing w:after="0" w:line="360" w:lineRule="auto"/>
              <w:ind w:right="-450"/>
              <w:contextualSpacing w:val="0"/>
              <w:rPr>
                <w:rStyle w:val="Hyperlink"/>
                <w:rFonts w:ascii="Calibri Light" w:hAnsi="Calibri Light" w:cs="Calibri Light"/>
                <w:color w:val="auto"/>
                <w:sz w:val="22"/>
                <w:szCs w:val="22"/>
                <w:u w:val="none"/>
              </w:rPr>
            </w:pPr>
            <w:hyperlink r:id="rId61" w:history="1">
              <w:r w:rsidRPr="00E4514F">
                <w:rPr>
                  <w:rStyle w:val="Hyperlink"/>
                  <w:rFonts w:ascii="Calibri Light" w:hAnsi="Calibri Light" w:cs="Calibri Light"/>
                  <w:sz w:val="22"/>
                  <w:szCs w:val="22"/>
                </w:rPr>
                <w:t>Mitacs Globalink Research Award (GRA)</w:t>
              </w:r>
            </w:hyperlink>
          </w:p>
          <w:p w14:paraId="1EB312CD" w14:textId="5A8575CE" w:rsidR="0032586B" w:rsidRPr="0032586B" w:rsidRDefault="0032586B" w:rsidP="003102C9">
            <w:pPr>
              <w:pStyle w:val="ListParagraph"/>
              <w:numPr>
                <w:ilvl w:val="0"/>
                <w:numId w:val="17"/>
              </w:numPr>
              <w:spacing w:after="0" w:line="360" w:lineRule="auto"/>
              <w:ind w:right="-450"/>
              <w:contextualSpacing w:val="0"/>
              <w:rPr>
                <w:rStyle w:val="Hyperlink"/>
              </w:rPr>
            </w:pPr>
            <w:hyperlink r:id="rId62" w:history="1">
              <w:r w:rsidRPr="0032586B">
                <w:rPr>
                  <w:rStyle w:val="Hyperlink"/>
                  <w:rFonts w:ascii="Calibri Light" w:hAnsi="Calibri Light" w:cs="Calibri Light"/>
                  <w:sz w:val="22"/>
                  <w:szCs w:val="22"/>
                </w:rPr>
                <w:t>Mitacs Elevate</w:t>
              </w:r>
            </w:hyperlink>
          </w:p>
          <w:p w14:paraId="6B68F97B" w14:textId="0E3357C5"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63" w:history="1">
              <w:r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64"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Canada Space Agency </w:t>
            </w:r>
            <w:r w:rsidRPr="00A05F71">
              <w:rPr>
                <w:rFonts w:ascii="Calibri Light" w:hAnsi="Calibri Light" w:cs="Calibri Light"/>
                <w:sz w:val="22"/>
                <w:szCs w:val="22"/>
              </w:rPr>
              <w:t>-</w:t>
            </w:r>
            <w:hyperlink r:id="rId65"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Flights and Fieldwork for the Advancement of Science and Technology (FAST)</w:t>
            </w:r>
          </w:p>
          <w:p w14:paraId="0EF4EC65" w14:textId="4B51381C"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lastRenderedPageBreak/>
              <w:t>Space Exploration</w:t>
            </w:r>
          </w:p>
          <w:p w14:paraId="25C62A1C" w14:textId="5CDD478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lastRenderedPageBreak/>
              <w:t>Government of Canada Department of National Defence (DND)</w:t>
            </w:r>
          </w:p>
          <w:p w14:paraId="61A3DCE3" w14:textId="2A801E26" w:rsidR="00C65A88" w:rsidRPr="00A05F71" w:rsidRDefault="00C65A88" w:rsidP="003102C9">
            <w:pPr>
              <w:pStyle w:val="ListParagraph"/>
              <w:numPr>
                <w:ilvl w:val="0"/>
                <w:numId w:val="20"/>
              </w:numPr>
              <w:spacing w:after="0" w:line="360" w:lineRule="auto"/>
              <w:ind w:right="-450"/>
              <w:contextualSpacing w:val="0"/>
              <w:rPr>
                <w:rFonts w:ascii="Calibri Light" w:hAnsi="Calibri Light" w:cs="Calibri Light"/>
                <w:sz w:val="22"/>
                <w:szCs w:val="22"/>
              </w:rPr>
            </w:pPr>
            <w:hyperlink r:id="rId66" w:history="1">
              <w:r w:rsidRPr="00F7209C">
                <w:rPr>
                  <w:rStyle w:val="Hyperlink"/>
                  <w:rFonts w:ascii="Calibri Light" w:hAnsi="Calibri Light" w:cs="Calibri Light"/>
                  <w:bCs/>
                  <w:sz w:val="22"/>
                  <w:szCs w:val="22"/>
                </w:rPr>
                <w:t>DND Innovation for Defence Excellence and Security (IDEaS)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610CB631" w:rsidR="00FC5157" w:rsidRPr="00FC5157" w:rsidRDefault="00FC5157"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67" w:history="1">
              <w:r w:rsidRPr="0032586B">
                <w:rPr>
                  <w:rStyle w:val="Hyperlink"/>
                  <w:rFonts w:ascii="Calibri Light" w:hAnsi="Calibri Light" w:cs="Calibri Light"/>
                  <w:bCs/>
                  <w:sz w:val="22"/>
                  <w:szCs w:val="22"/>
                </w:rPr>
                <w:t>Collaborate 2 Commercialize Program</w:t>
              </w:r>
            </w:hyperlink>
            <w:r>
              <w:rPr>
                <w:rFonts w:ascii="Calibri Light" w:hAnsi="Calibri Light" w:cs="Calibri Light"/>
                <w:bCs/>
                <w:sz w:val="22"/>
                <w:szCs w:val="22"/>
              </w:rPr>
              <w:t xml:space="preserve"> (Previously OCI-VIP)</w:t>
            </w:r>
          </w:p>
          <w:p w14:paraId="3AC93CB4" w14:textId="2278C4F6" w:rsidR="00C65A88" w:rsidRPr="00A05F71" w:rsidRDefault="00C65A88"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68" w:history="1">
              <w:r w:rsidRPr="00A05F71">
                <w:rPr>
                  <w:rStyle w:val="Hyperlink"/>
                  <w:rFonts w:ascii="Calibri Light" w:eastAsia="Times New Roman" w:hAnsi="Calibri Light" w:cs="Calibri Light"/>
                  <w:bCs/>
                  <w:sz w:val="22"/>
                  <w:szCs w:val="22"/>
                  <w:lang w:val="en-CA"/>
                </w:rPr>
                <w:t>OCI TalentEdge</w:t>
              </w:r>
              <w:r w:rsidRPr="00A05F71">
                <w:rPr>
                  <w:rStyle w:val="Hyperlink"/>
                  <w:rFonts w:ascii="Calibri Light" w:eastAsia="Times New Roman" w:hAnsi="Calibri Light" w:cs="Calibri Light"/>
                  <w:bCs/>
                  <w:i/>
                  <w:sz w:val="22"/>
                  <w:szCs w:val="22"/>
                  <w:lang w:val="en-CA"/>
                </w:rPr>
                <w:t xml:space="preserve"> </w:t>
              </w:r>
              <w:r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C65A88" w:rsidP="003102C9">
            <w:pPr>
              <w:pStyle w:val="ListParagraph"/>
              <w:numPr>
                <w:ilvl w:val="0"/>
                <w:numId w:val="20"/>
              </w:numPr>
              <w:spacing w:after="0" w:line="360" w:lineRule="auto"/>
              <w:ind w:right="-450"/>
              <w:contextualSpacing w:val="0"/>
              <w:rPr>
                <w:rStyle w:val="Hyperlink"/>
                <w:rFonts w:ascii="Calibri Light" w:hAnsi="Calibri Light" w:cs="Calibri Light"/>
                <w:sz w:val="22"/>
                <w:szCs w:val="22"/>
              </w:rPr>
            </w:pPr>
            <w:hyperlink r:id="rId69" w:history="1">
              <w:r w:rsidRPr="00500327">
                <w:rPr>
                  <w:rStyle w:val="Hyperlink"/>
                  <w:rFonts w:ascii="Calibri Light" w:eastAsia="Times New Roman" w:hAnsi="Calibri Light" w:cs="Calibri Light"/>
                  <w:bCs/>
                  <w:sz w:val="22"/>
                  <w:szCs w:val="22"/>
                  <w:lang w:val="en-CA"/>
                </w:rPr>
                <w:t>OCI TalentEdge Fellowship Program</w:t>
              </w:r>
              <w:r w:rsidRPr="00500327">
                <w:rPr>
                  <w:rStyle w:val="Hyperlink"/>
                  <w:rFonts w:ascii="Calibri Light" w:hAnsi="Calibri Light" w:cs="Calibri Light"/>
                  <w:bCs/>
                  <w:sz w:val="22"/>
                  <w:szCs w:val="22"/>
                </w:rPr>
                <w:t xml:space="preserve"> (TFP) - OVIN</w:t>
              </w:r>
            </w:hyperlink>
          </w:p>
          <w:p w14:paraId="47352E47" w14:textId="7E38B9DB" w:rsidR="00C65A88" w:rsidRPr="00A05F71" w:rsidRDefault="00C65A88"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Gates Foundation</w:t>
            </w:r>
            <w:r w:rsidRPr="00A05F71">
              <w:rPr>
                <w:rFonts w:ascii="Calibri Light" w:hAnsi="Calibri Light" w:cs="Calibri Light"/>
                <w:sz w:val="22"/>
                <w:szCs w:val="22"/>
              </w:rPr>
              <w:t xml:space="preserve"> </w:t>
            </w:r>
            <w:hyperlink r:id="rId70"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71"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72"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73"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74"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C65A88" w:rsidP="003102C9">
            <w:pPr>
              <w:pStyle w:val="ListParagraph"/>
              <w:numPr>
                <w:ilvl w:val="0"/>
                <w:numId w:val="22"/>
              </w:numPr>
              <w:spacing w:after="0" w:line="360" w:lineRule="auto"/>
              <w:ind w:right="-450"/>
              <w:contextualSpacing w:val="0"/>
              <w:rPr>
                <w:rFonts w:ascii="Calibri Light" w:hAnsi="Calibri Light" w:cs="Calibri Light"/>
                <w:sz w:val="22"/>
                <w:szCs w:val="22"/>
              </w:rPr>
            </w:pPr>
            <w:hyperlink w:anchor="_Transport_Canada,_Clean" w:history="1">
              <w:r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75"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76"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9" w:name="_ORS_–_Internal"/>
      <w:bookmarkEnd w:id="0"/>
      <w:bookmarkEnd w:id="9"/>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information and contacts  </w:t>
      </w:r>
    </w:p>
    <w:p w14:paraId="576F2CF5" w14:textId="77777777" w:rsidR="00610594" w:rsidRPr="00A05F71" w:rsidRDefault="00610594" w:rsidP="00610594">
      <w:pPr>
        <w:pStyle w:val="Heading2"/>
        <w:rPr>
          <w:rFonts w:ascii="Calibri Light" w:hAnsi="Calibri Light" w:cs="Calibri Light"/>
          <w:lang w:val="en-CA"/>
        </w:rPr>
      </w:pPr>
      <w:bookmarkStart w:id="10" w:name="_Hlk167453304"/>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01C6B0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00A17BF8">
        <w:rPr>
          <w:rFonts w:ascii="Calibri Light" w:hAnsi="Calibri Light" w:cs="Calibri Light"/>
          <w:b/>
          <w:sz w:val="22"/>
          <w:szCs w:val="22"/>
          <w:lang w:val="en-CA"/>
        </w:rPr>
        <w:t>six to eight weeks</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3BB5A871"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77"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 xml:space="preserve">a minimum of </w:t>
      </w:r>
      <w:r w:rsidR="00A17BF8">
        <w:rPr>
          <w:rFonts w:ascii="Calibri Light" w:hAnsi="Calibri Light" w:cs="Calibri Light"/>
          <w:b/>
          <w:bCs/>
          <w:sz w:val="22"/>
          <w:szCs w:val="22"/>
          <w:lang w:val="en-CA"/>
        </w:rPr>
        <w:t>ten</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bookmarkEnd w:id="10"/>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4EC99CEF" w:rsidR="00DA4D23" w:rsidRPr="00FC5157" w:rsidRDefault="00DA4D23" w:rsidP="00610594">
      <w:pPr>
        <w:spacing w:after="0" w:line="360" w:lineRule="auto"/>
        <w:rPr>
          <w:rFonts w:ascii="Calibri Light" w:hAnsi="Calibri Light" w:cs="Calibri Light"/>
          <w:bCs/>
          <w:sz w:val="22"/>
          <w:szCs w:val="22"/>
          <w:lang w:val="en-CA"/>
        </w:rPr>
      </w:pPr>
      <w:bookmarkStart w:id="11"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78" w:history="1">
        <w:r w:rsidRPr="00FC5157">
          <w:rPr>
            <w:rStyle w:val="Hyperlink"/>
            <w:rFonts w:ascii="Calibri Light" w:hAnsi="Calibri Light" w:cs="Calibri Light"/>
            <w:bCs/>
            <w:sz w:val="22"/>
            <w:szCs w:val="22"/>
            <w:lang w:val="en-CA"/>
          </w:rPr>
          <w:t>Ewa Stewart</w:t>
        </w:r>
      </w:hyperlink>
    </w:p>
    <w:p w14:paraId="07570015" w14:textId="07F0A171" w:rsidR="00610594" w:rsidRPr="00FC5157"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FE</w:t>
      </w:r>
      <w:r w:rsidR="0084793C" w:rsidRPr="00FC5157">
        <w:rPr>
          <w:rFonts w:ascii="Calibri Light" w:hAnsi="Calibri Light" w:cs="Calibri Light"/>
          <w:bCs/>
          <w:sz w:val="22"/>
          <w:szCs w:val="22"/>
          <w:lang w:val="en-CA"/>
        </w:rPr>
        <w:t>AS</w:t>
      </w:r>
      <w:r w:rsidRPr="00FC5157">
        <w:rPr>
          <w:rFonts w:ascii="Calibri Light" w:hAnsi="Calibri Light" w:cs="Calibri Light"/>
          <w:bCs/>
          <w:sz w:val="22"/>
          <w:szCs w:val="22"/>
          <w:lang w:val="en-CA"/>
        </w:rPr>
        <w:t xml:space="preserve"> – </w:t>
      </w:r>
      <w:hyperlink r:id="rId79" w:history="1">
        <w:r w:rsidR="003F0260" w:rsidRPr="00FC5157">
          <w:rPr>
            <w:rStyle w:val="Hyperlink"/>
            <w:rFonts w:ascii="Calibri Light" w:hAnsi="Calibri Light" w:cs="Calibri Light"/>
            <w:bCs/>
            <w:sz w:val="22"/>
            <w:szCs w:val="22"/>
            <w:lang w:val="en-CA"/>
          </w:rPr>
          <w:t>Joanne Hui</w:t>
        </w:r>
      </w:hyperlink>
      <w:r w:rsidR="003F0260" w:rsidRPr="00FC5157">
        <w:rPr>
          <w:rFonts w:ascii="Calibri Light" w:hAnsi="Calibri Light" w:cs="Calibri Light"/>
          <w:bCs/>
          <w:sz w:val="22"/>
          <w:szCs w:val="22"/>
          <w:lang w:val="en-CA"/>
        </w:rPr>
        <w:t xml:space="preserve"> </w:t>
      </w:r>
    </w:p>
    <w:p w14:paraId="2FAAE133" w14:textId="29227B67" w:rsidR="00610594" w:rsidRPr="00A05F71"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FHS</w:t>
      </w:r>
      <w:r w:rsidR="00F91152" w:rsidRPr="00FC5157">
        <w:rPr>
          <w:rFonts w:ascii="Calibri Light" w:hAnsi="Calibri Light" w:cs="Calibri Light"/>
          <w:bCs/>
          <w:sz w:val="22"/>
          <w:szCs w:val="22"/>
          <w:lang w:val="en-CA"/>
        </w:rPr>
        <w:t>ci</w:t>
      </w:r>
      <w:r w:rsidRPr="00FC5157">
        <w:rPr>
          <w:rFonts w:ascii="Calibri Light" w:hAnsi="Calibri Light" w:cs="Calibri Light"/>
          <w:bCs/>
          <w:sz w:val="22"/>
          <w:szCs w:val="22"/>
          <w:lang w:val="en-CA"/>
        </w:rPr>
        <w:t>, FS</w:t>
      </w:r>
      <w:r w:rsidR="00F91152" w:rsidRPr="00FC5157">
        <w:rPr>
          <w:rFonts w:ascii="Calibri Light" w:hAnsi="Calibri Light" w:cs="Calibri Light"/>
          <w:bCs/>
          <w:sz w:val="22"/>
          <w:szCs w:val="22"/>
          <w:lang w:val="en-CA"/>
        </w:rPr>
        <w:t>ci</w:t>
      </w:r>
      <w:r w:rsidRPr="00FC5157">
        <w:rPr>
          <w:rFonts w:ascii="Calibri Light" w:hAnsi="Calibri Light" w:cs="Calibri Light"/>
          <w:bCs/>
          <w:sz w:val="22"/>
          <w:szCs w:val="22"/>
          <w:lang w:val="en-CA"/>
        </w:rPr>
        <w:t xml:space="preserve"> – </w:t>
      </w:r>
      <w:hyperlink r:id="rId80" w:history="1">
        <w:r w:rsidRPr="00FC5157">
          <w:rPr>
            <w:rStyle w:val="Hyperlink"/>
            <w:rFonts w:ascii="Calibri Light" w:hAnsi="Calibri Light" w:cs="Calibri Light"/>
            <w:bCs/>
            <w:sz w:val="22"/>
            <w:szCs w:val="22"/>
            <w:lang w:val="en-CA"/>
          </w:rPr>
          <w:t>Raluca Dubrowski</w:t>
        </w:r>
      </w:hyperlink>
      <w:r w:rsidRPr="00A05F71">
        <w:rPr>
          <w:rFonts w:ascii="Calibri Light" w:hAnsi="Calibri Light" w:cs="Calibri Light"/>
          <w:bCs/>
          <w:sz w:val="22"/>
          <w:szCs w:val="22"/>
          <w:lang w:val="en-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12" w:name="_Resources"/>
      <w:bookmarkEnd w:id="11"/>
      <w:bookmarkEnd w:id="12"/>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13" w:name="_National_Security_Guidelines"/>
      <w:bookmarkEnd w:id="13"/>
      <w:r w:rsidRPr="00A05F71">
        <w:rPr>
          <w:rFonts w:ascii="Calibri Light" w:hAnsi="Calibri Light" w:cs="Calibri Light"/>
          <w:lang w:val="en-CA"/>
        </w:rPr>
        <w:t>National Security Guidelines</w:t>
      </w:r>
    </w:p>
    <w:p w14:paraId="632F09A1" w14:textId="6AF58429"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81"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82"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83"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84"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t>NFRF</w:t>
      </w:r>
    </w:p>
    <w:p w14:paraId="602939AB" w14:textId="0E0555BA" w:rsidR="00723505" w:rsidRPr="00A05F71" w:rsidRDefault="00723505" w:rsidP="003102C9">
      <w:pPr>
        <w:pStyle w:val="ListParagraph"/>
        <w:numPr>
          <w:ilvl w:val="0"/>
          <w:numId w:val="25"/>
        </w:numPr>
        <w:spacing w:after="0" w:line="240" w:lineRule="auto"/>
        <w:rPr>
          <w:rFonts w:ascii="Calibri Light" w:hAnsi="Calibri Light" w:cs="Calibri Light"/>
          <w:bCs/>
          <w:sz w:val="22"/>
          <w:szCs w:val="22"/>
          <w:lang w:val="en-CA"/>
        </w:rPr>
      </w:pPr>
      <w:hyperlink r:id="rId85" w:history="1">
        <w:r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hyperlink r:id="rId86" w:history="1">
        <w:r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87" w:history="1">
        <w:r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88" w:history="1">
        <w:r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89" w:history="1">
        <w:r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90" w:history="1">
        <w:r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D95337" w:rsidP="003102C9">
      <w:pPr>
        <w:pStyle w:val="ListParagraph"/>
        <w:numPr>
          <w:ilvl w:val="0"/>
          <w:numId w:val="25"/>
        </w:numPr>
        <w:spacing w:after="0" w:line="240" w:lineRule="auto"/>
        <w:rPr>
          <w:rStyle w:val="Hyperlink"/>
          <w:rFonts w:ascii="Calibri Light" w:hAnsi="Calibri Light" w:cs="Calibri Light"/>
          <w:bCs/>
          <w:color w:val="auto"/>
          <w:sz w:val="22"/>
          <w:szCs w:val="22"/>
          <w:u w:val="none"/>
          <w:lang w:val="en-CA"/>
        </w:rPr>
      </w:pPr>
      <w:hyperlink r:id="rId91" w:history="1">
        <w:r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2030 Strategic Plan – </w:t>
      </w:r>
      <w:hyperlink r:id="rId92" w:history="1">
        <w:r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93" w:history="1">
        <w:r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fldChar w:fldCharType="begin"/>
      </w:r>
      <w:r w:rsidRPr="00A05F71">
        <w:rPr>
          <w:rFonts w:ascii="Calibri Light" w:hAnsi="Calibri Light" w:cs="Calibri Light"/>
          <w:bCs/>
          <w:sz w:val="22"/>
          <w:szCs w:val="22"/>
          <w:lang w:val="en-CA"/>
        </w:rPr>
        <w:instrText xml:space="preserve"> HYPERLINK "https://www.nserc-crsng.gc.ca/Media-Media/NewsDetail-DetailNouvelles_eng.asp?ID=1139" </w:instrText>
      </w:r>
      <w:r w:rsidRPr="00A05F71">
        <w:rPr>
          <w:rFonts w:ascii="Calibri Light" w:hAnsi="Calibri Light" w:cs="Calibri Light"/>
          <w:bCs/>
          <w:sz w:val="22"/>
          <w:szCs w:val="22"/>
          <w:lang w:val="en-CA"/>
        </w:rPr>
      </w:r>
      <w:r w:rsidRPr="00A05F71">
        <w:rPr>
          <w:rFonts w:ascii="Calibri Light" w:hAnsi="Calibri Light" w:cs="Calibri Light"/>
          <w:bCs/>
          <w:sz w:val="22"/>
          <w:szCs w:val="22"/>
          <w:lang w:val="en-CA"/>
        </w:rPr>
        <w:fldChar w:fldCharType="separate"/>
      </w:r>
      <w:r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D95337" w:rsidP="003102C9">
      <w:pPr>
        <w:pStyle w:val="ListParagraph"/>
        <w:numPr>
          <w:ilvl w:val="0"/>
          <w:numId w:val="25"/>
        </w:numPr>
        <w:spacing w:after="0" w:line="360" w:lineRule="auto"/>
        <w:rPr>
          <w:rFonts w:ascii="Calibri Light" w:hAnsi="Calibri Light" w:cs="Calibri Light"/>
          <w:bCs/>
          <w:sz w:val="22"/>
          <w:szCs w:val="22"/>
          <w:lang w:val="en-CA"/>
        </w:rPr>
      </w:pPr>
      <w:hyperlink r:id="rId94" w:history="1">
        <w:r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95" w:history="1">
        <w:r w:rsidRPr="00A05F71">
          <w:rPr>
            <w:rStyle w:val="Hyperlink"/>
            <w:rFonts w:ascii="Calibri Light" w:hAnsi="Calibri Light" w:cs="Calibri Light"/>
            <w:bCs/>
            <w:sz w:val="22"/>
            <w:szCs w:val="22"/>
            <w:lang w:val="en-CA"/>
          </w:rPr>
          <w:t>Policy on Identical and Essentially Identical applications</w:t>
        </w:r>
      </w:hyperlink>
      <w:r w:rsidRPr="00A05F71">
        <w:rPr>
          <w:rFonts w:ascii="Calibri Light" w:hAnsi="Calibri Light" w:cs="Calibri Light"/>
          <w:bCs/>
          <w:sz w:val="22"/>
          <w:szCs w:val="22"/>
          <w:lang w:val="en-CA"/>
        </w:rPr>
        <w:t xml:space="preserve"> </w:t>
      </w:r>
    </w:p>
    <w:p w14:paraId="095D6264" w14:textId="7D83AE5E" w:rsidR="00D95337" w:rsidRPr="00A05F71" w:rsidRDefault="00D95337"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96" w:history="1">
        <w:r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97" w:history="1">
        <w:r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507B39"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98" w:history="1">
        <w:r w:rsidRPr="00A05F71">
          <w:rPr>
            <w:rStyle w:val="Hyperlink"/>
            <w:rFonts w:ascii="Calibri Light" w:hAnsi="Calibri Light" w:cs="Calibri Light"/>
            <w:bCs/>
            <w:sz w:val="22"/>
            <w:szCs w:val="22"/>
            <w:lang w:val="en-CA"/>
          </w:rPr>
          <w:t xml:space="preserve">CIHR Policy Guide </w:t>
        </w:r>
      </w:hyperlink>
      <w:r w:rsidRPr="00A05F71">
        <w:rPr>
          <w:rFonts w:ascii="Calibri Light" w:hAnsi="Calibri Light" w:cs="Calibri Light"/>
          <w:bCs/>
          <w:sz w:val="22"/>
          <w:szCs w:val="22"/>
          <w:lang w:val="en-CA"/>
        </w:rPr>
        <w:t xml:space="preserve">– Registration and disclosure from clinical trial results – </w:t>
      </w:r>
      <w:hyperlink r:id="rId99" w:history="1">
        <w:r w:rsidRPr="00A05F71">
          <w:rPr>
            <w:rStyle w:val="Hyperlink"/>
            <w:rFonts w:ascii="Calibri Light" w:hAnsi="Calibri Light" w:cs="Calibri Light"/>
            <w:bCs/>
            <w:sz w:val="22"/>
            <w:szCs w:val="22"/>
            <w:lang w:val="en-CA"/>
          </w:rPr>
          <w:t>Overview</w:t>
        </w:r>
      </w:hyperlink>
      <w:r w:rsidRPr="00A05F71">
        <w:rPr>
          <w:rFonts w:ascii="Calibri Light" w:hAnsi="Calibri Light" w:cs="Calibri Light"/>
          <w:bCs/>
          <w:sz w:val="22"/>
          <w:szCs w:val="22"/>
          <w:lang w:val="en-CA"/>
        </w:rPr>
        <w:t xml:space="preserve">; </w:t>
      </w:r>
      <w:hyperlink r:id="rId100" w:history="1">
        <w:r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hyperlink r:id="rId101" w:history="1">
        <w:r w:rsidRPr="00A05F71">
          <w:rPr>
            <w:rStyle w:val="Hyperlink"/>
            <w:rFonts w:ascii="Calibri Light" w:hAnsi="Calibri Light" w:cs="Calibri Light"/>
            <w:bCs/>
            <w:sz w:val="22"/>
            <w:szCs w:val="22"/>
            <w:lang w:val="en-CA"/>
          </w:rPr>
          <w:t>Research Facilities Navigator</w:t>
        </w:r>
      </w:hyperlink>
      <w:r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102"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103"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4" w:name="_NSERC_Science_Communication_1"/>
      <w:bookmarkStart w:id="15" w:name="_INOVAIT_Spring_2021"/>
      <w:bookmarkStart w:id="16" w:name="_Imagining_Canada’s_Future"/>
      <w:bookmarkStart w:id="17" w:name="_Climate_Action_and"/>
      <w:bookmarkStart w:id="18" w:name="_CIHR_Operating_Grant:"/>
      <w:bookmarkStart w:id="19" w:name="_Research_in_Germany"/>
      <w:bookmarkStart w:id="20" w:name="_Modification_to_Paid_1"/>
      <w:bookmarkStart w:id="21" w:name="_Mitacs_Globalink_Research"/>
      <w:bookmarkStart w:id="22" w:name="_TeachingCity_Oshawa_–"/>
      <w:bookmarkStart w:id="23" w:name="_CityStudio"/>
      <w:bookmarkStart w:id="24" w:name="_Mitacs_Elevate"/>
      <w:bookmarkStart w:id="25" w:name="_NSERC_announces_funding"/>
      <w:bookmarkStart w:id="26" w:name="_SSHRC,_NSERC_and_1"/>
      <w:bookmarkStart w:id="27" w:name="_Update_on_NSERC"/>
      <w:bookmarkStart w:id="28" w:name="_NSERC_Alliance_Grants"/>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16CC9B0" w14:textId="77777777" w:rsidR="00A02A39" w:rsidRPr="00A05F71" w:rsidRDefault="00A02A39" w:rsidP="00A02A39">
      <w:pPr>
        <w:pStyle w:val="Heading2"/>
        <w:rPr>
          <w:rFonts w:ascii="Calibri Light" w:hAnsi="Calibri Light" w:cs="Calibri Light"/>
          <w:lang w:val="en-CA"/>
        </w:rPr>
      </w:pPr>
      <w:bookmarkStart w:id="29" w:name="_SSHRC_Small_Research"/>
      <w:bookmarkStart w:id="30" w:name="_CFI_John_R."/>
      <w:bookmarkStart w:id="31" w:name="_Equity,_Diversity_and"/>
      <w:bookmarkEnd w:id="29"/>
      <w:bookmarkEnd w:id="30"/>
      <w:bookmarkEnd w:id="31"/>
      <w:r w:rsidRPr="00A05F71">
        <w:rPr>
          <w:rFonts w:ascii="Calibri Light" w:hAnsi="Calibri Light" w:cs="Calibri Light"/>
          <w:lang w:val="en-CA"/>
        </w:rPr>
        <w:t>Equity Diversity and Inclusion (EDI)</w:t>
      </w:r>
    </w:p>
    <w:p w14:paraId="35823077"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hyperlink r:id="rId104" w:history="1">
        <w:r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105"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106"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07"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3102C9">
      <w:pPr>
        <w:pStyle w:val="ListParagraph"/>
        <w:numPr>
          <w:ilvl w:val="0"/>
          <w:numId w:val="24"/>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08"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09"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10"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hyperlink w:anchor="_SSHRC_Small_Research" w:history="1">
        <w:r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4840B1E3" w14:textId="77777777" w:rsidR="00ED50E4" w:rsidRDefault="00ED50E4">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B0C7EA1" w14:textId="515BC27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lastRenderedPageBreak/>
        <w:t>Equity, Diversity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11"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296E78" w:rsidP="003102C9">
      <w:pPr>
        <w:pStyle w:val="ListParagraph"/>
        <w:numPr>
          <w:ilvl w:val="0"/>
          <w:numId w:val="6"/>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12" w:history="1">
        <w:r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13" w:history="1">
        <w:r w:rsidRPr="00A05F71">
          <w:rPr>
            <w:rStyle w:val="Hyperlink"/>
            <w:rFonts w:ascii="Calibri Light" w:hAnsi="Calibri Light" w:cs="Calibri Light"/>
            <w:sz w:val="22"/>
            <w:szCs w:val="22"/>
            <w:lang w:val="en-CA"/>
          </w:rPr>
          <w:t>Best Practices in Equity, Diversity and Inclusion in Research</w:t>
        </w:r>
      </w:hyperlink>
    </w:p>
    <w:p w14:paraId="6E42F658"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bCs/>
          <w:sz w:val="22"/>
          <w:szCs w:val="22"/>
          <w:lang w:val="en-CA"/>
        </w:rPr>
      </w:pPr>
      <w:hyperlink r:id="rId114" w:history="1">
        <w:r w:rsidRPr="00A05F71">
          <w:rPr>
            <w:rStyle w:val="Hyperlink"/>
            <w:rFonts w:ascii="Calibri Light" w:hAnsi="Calibri Light" w:cs="Calibri Light"/>
            <w:bCs/>
            <w:sz w:val="22"/>
            <w:szCs w:val="22"/>
            <w:lang w:val="en-CA"/>
          </w:rPr>
          <w:t>Framework on Equity, Diversity and Inclusion</w:t>
        </w:r>
      </w:hyperlink>
      <w:r w:rsidRPr="00A05F71">
        <w:rPr>
          <w:rFonts w:ascii="Calibri Light" w:hAnsi="Calibri Light" w:cs="Calibri Light"/>
          <w:bCs/>
          <w:sz w:val="22"/>
          <w:szCs w:val="22"/>
          <w:lang w:val="en-CA"/>
        </w:rPr>
        <w:t xml:space="preserve"> </w:t>
      </w:r>
    </w:p>
    <w:p w14:paraId="6294A38E" w14:textId="1D648514" w:rsidR="00296E78" w:rsidRPr="000F4ED8"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15" w:history="1">
        <w:r w:rsidRPr="00A05F71">
          <w:rPr>
            <w:rStyle w:val="Hyperlink"/>
            <w:rFonts w:ascii="Calibri Light" w:hAnsi="Calibri Light" w:cs="Calibri Light"/>
            <w:bCs/>
            <w:sz w:val="22"/>
            <w:szCs w:val="22"/>
            <w:lang w:val="en-CA"/>
          </w:rPr>
          <w:t xml:space="preserve">Guide for Applicants: </w:t>
        </w:r>
      </w:hyperlink>
      <w:r w:rsidRPr="00A05F71">
        <w:rPr>
          <w:rFonts w:ascii="Calibri Light" w:hAnsi="Calibri Light" w:cs="Calibri Light"/>
          <w:bCs/>
          <w:sz w:val="22"/>
          <w:szCs w:val="22"/>
          <w:lang w:val="en-CA"/>
        </w:rPr>
        <w:t xml:space="preserve">Considering equity, diversity and inclusion in your application </w:t>
      </w:r>
    </w:p>
    <w:p w14:paraId="34520AC9" w14:textId="2911A9BE" w:rsidR="000F4ED8" w:rsidRDefault="000F4ED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16" w:history="1">
        <w:r w:rsidRPr="000F4ED8">
          <w:rPr>
            <w:rStyle w:val="Hyperlink"/>
            <w:rFonts w:ascii="Calibri Light" w:hAnsi="Calibri Light" w:cs="Calibri Light"/>
            <w:sz w:val="22"/>
            <w:szCs w:val="22"/>
            <w:lang w:val="en-CA"/>
          </w:rPr>
          <w:t>NSERC guide on integrating equity, diversity and inclusion considerations in research</w:t>
        </w:r>
      </w:hyperlink>
      <w:r>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CIHR </w:t>
      </w:r>
    </w:p>
    <w:p w14:paraId="4A23205C" w14:textId="6DD632B6"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17" w:history="1">
        <w:r w:rsidRPr="00A05F71">
          <w:rPr>
            <w:rStyle w:val="Hyperlink"/>
            <w:rFonts w:ascii="Calibri Light" w:hAnsi="Calibri Light" w:cs="Calibri Light"/>
            <w:bCs/>
            <w:sz w:val="22"/>
            <w:szCs w:val="22"/>
            <w:lang w:val="en-CA"/>
          </w:rPr>
          <w:t>Gender Equity Framework</w:t>
        </w:r>
      </w:hyperlink>
      <w:r w:rsidRPr="00A05F71">
        <w:rPr>
          <w:rFonts w:ascii="Calibri Light" w:hAnsi="Calibri Light" w:cs="Calibri Light"/>
          <w:sz w:val="22"/>
          <w:szCs w:val="22"/>
          <w:lang w:val="en-CA"/>
        </w:rPr>
        <w:t xml:space="preserve"> </w:t>
      </w:r>
    </w:p>
    <w:p w14:paraId="409D4F66" w14:textId="0326429D"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18"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hyperlink r:id="rId119" w:history="1">
        <w:r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20"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21"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22" w:history="1">
        <w:r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23"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24"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which provides us with a number of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A63A28" w:rsidP="003102C9">
      <w:pPr>
        <w:numPr>
          <w:ilvl w:val="0"/>
          <w:numId w:val="7"/>
        </w:numPr>
        <w:spacing w:after="0" w:line="240" w:lineRule="auto"/>
        <w:rPr>
          <w:rFonts w:ascii="Calibri Light" w:hAnsi="Calibri Light" w:cs="Calibri Light"/>
          <w:sz w:val="22"/>
          <w:szCs w:val="22"/>
          <w:lang w:val="en-CA"/>
        </w:rPr>
      </w:pPr>
      <w:hyperlink r:id="rId125" w:history="1">
        <w:r w:rsidRPr="00A05F71">
          <w:rPr>
            <w:rStyle w:val="Hyperlink"/>
            <w:rFonts w:ascii="Calibri Light" w:hAnsi="Calibri Light" w:cs="Calibri Light"/>
            <w:sz w:val="22"/>
            <w:szCs w:val="22"/>
            <w:lang w:val="en-CA" w:eastAsia="en-CA"/>
          </w:rPr>
          <w:t>Subscribe</w:t>
        </w:r>
      </w:hyperlink>
      <w:r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Pr="00A05F71">
        <w:rPr>
          <w:rFonts w:ascii="Calibri Light" w:hAnsi="Calibri Light" w:cs="Calibri Light"/>
          <w:sz w:val="22"/>
          <w:szCs w:val="22"/>
          <w:lang w:val="en-CA" w:eastAsia="en-CA"/>
        </w:rPr>
        <w:t xml:space="preserve">View </w:t>
      </w:r>
      <w:hyperlink r:id="rId126" w:history="1">
        <w:r w:rsidRPr="00A05F71">
          <w:rPr>
            <w:rStyle w:val="Hyperlink"/>
            <w:rFonts w:ascii="Calibri Light" w:hAnsi="Calibri Light" w:cs="Calibri Light"/>
            <w:sz w:val="22"/>
            <w:szCs w:val="22"/>
            <w:lang w:val="en-CA" w:eastAsia="en-CA"/>
          </w:rPr>
          <w:t>past newsletters</w:t>
        </w:r>
      </w:hyperlink>
      <w:r w:rsidRPr="00A05F71">
        <w:rPr>
          <w:rFonts w:ascii="Calibri Light" w:hAnsi="Calibri Light" w:cs="Calibri Light"/>
          <w:sz w:val="22"/>
          <w:szCs w:val="22"/>
          <w:lang w:val="en-CA" w:eastAsia="en-CA"/>
        </w:rPr>
        <w:t xml:space="preserve">. </w:t>
      </w:r>
    </w:p>
    <w:p w14:paraId="14F0F405" w14:textId="5F854579" w:rsidR="00296E78" w:rsidRPr="00A05F71" w:rsidRDefault="00296E78" w:rsidP="003102C9">
      <w:pPr>
        <w:numPr>
          <w:ilvl w:val="0"/>
          <w:numId w:val="7"/>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toolkits and news, which are indexed and searchable by multiple parameters (e.g. by keyword, by topic, etc.). This e-library is an evergreen resource and new content is continually being added. If you would like access the Knowledge Repository, please send an e-mail to </w:t>
      </w:r>
      <w:hyperlink r:id="rId127"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name and work e-mail address. You will receive your log-in information shortly thereafter.</w:t>
      </w:r>
    </w:p>
    <w:p w14:paraId="7CC37B2D" w14:textId="3C6ADDC7" w:rsidR="00FA77C4" w:rsidRPr="00A05F71" w:rsidRDefault="00296E78" w:rsidP="003102C9">
      <w:pPr>
        <w:numPr>
          <w:ilvl w:val="0"/>
          <w:numId w:val="7"/>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28"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32" w:name="_Tri-Agency_New_Frontiers"/>
      <w:bookmarkStart w:id="33" w:name="_New_National_Security_1"/>
      <w:bookmarkStart w:id="34" w:name="_New_National_Security"/>
      <w:bookmarkEnd w:id="32"/>
      <w:bookmarkEnd w:id="33"/>
      <w:bookmarkEnd w:id="34"/>
    </w:p>
    <w:p w14:paraId="31397740" w14:textId="77777777" w:rsidR="00010423" w:rsidRDefault="00010423">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56CF670F" w14:textId="65C0D1B2" w:rsidR="006A0B3A" w:rsidRPr="00A05F71" w:rsidRDefault="006A0B3A" w:rsidP="006A0B3A">
      <w:pPr>
        <w:pStyle w:val="Heading2"/>
        <w:rPr>
          <w:rFonts w:ascii="Calibri Light" w:hAnsi="Calibri Light" w:cs="Calibri Light"/>
          <w:lang w:val="en-CA"/>
        </w:rPr>
      </w:pPr>
      <w:bookmarkStart w:id="35" w:name="_New_National_Security_2"/>
      <w:bookmarkEnd w:id="35"/>
      <w:r w:rsidRPr="00A05F71">
        <w:rPr>
          <w:rFonts w:ascii="Calibri Light" w:hAnsi="Calibri Light" w:cs="Calibri Light"/>
          <w:lang w:val="en-CA"/>
        </w:rPr>
        <w:lastRenderedPageBreak/>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29"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30"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31"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32"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33"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34"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35" w:history="1">
        <w:r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36" w:history="1">
        <w:r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37" w:history="1">
        <w:r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38" w:history="1">
        <w:r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39" w:history="1">
        <w:r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40" w:anchor="7" w:history="1">
        <w:r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41" w:anchor="8" w:history="1">
        <w:r w:rsidRPr="00A05F71">
          <w:rPr>
            <w:rStyle w:val="Hyperlink"/>
            <w:rFonts w:ascii="Calibri Light" w:hAnsi="Calibri Light" w:cs="Calibri Light"/>
            <w:color w:val="auto"/>
            <w:spacing w:val="-3"/>
            <w:sz w:val="22"/>
            <w:szCs w:val="22"/>
          </w:rPr>
          <w:t>Are there types of private sector organizations involved in Alliance projects that do not trigger the need for completing the National Security Guidelines for Research Partnerships’ risk assessment form (e.g., Canadian—including parents, subsidiaries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42" w:anchor="9" w:history="1">
        <w:r w:rsidRPr="00A05F71">
          <w:rPr>
            <w:rStyle w:val="Hyperlink"/>
            <w:rFonts w:ascii="Calibri Light" w:hAnsi="Calibri Light" w:cs="Calibri Light"/>
            <w:color w:val="auto"/>
            <w:spacing w:val="-3"/>
            <w:sz w:val="22"/>
            <w:szCs w:val="22"/>
          </w:rPr>
          <w:t>My Alliance project involves several partner organizations from the private, public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6" w:name="_Mitacs_Accelerate"/>
      <w:bookmarkStart w:id="37" w:name="_Honda_Canada_Foundation"/>
      <w:bookmarkEnd w:id="36"/>
      <w:bookmarkEnd w:id="37"/>
    </w:p>
    <w:p w14:paraId="393DF6ED" w14:textId="77777777" w:rsidR="00F176B0" w:rsidRDefault="00F176B0">
      <w:pPr>
        <w:rPr>
          <w:rFonts w:ascii="Calibri Light" w:eastAsiaTheme="majorEastAsia" w:hAnsi="Calibri Light" w:cs="Calibri Light"/>
          <w:color w:val="365F91" w:themeColor="accent1" w:themeShade="BF"/>
          <w:sz w:val="28"/>
          <w:szCs w:val="28"/>
          <w:lang w:val="en-CA"/>
        </w:rPr>
      </w:pPr>
      <w:bookmarkStart w:id="38" w:name="_Notice_-_European"/>
      <w:bookmarkStart w:id="39" w:name="_CCRF_Announces_New"/>
      <w:bookmarkStart w:id="40" w:name="_NSERC_Discovery_Horizons"/>
      <w:bookmarkStart w:id="41" w:name="_Discovery_Grant:_Pre-recorded"/>
      <w:bookmarkStart w:id="42" w:name="_Heart_&amp;_Stroke"/>
      <w:bookmarkStart w:id="43" w:name="_CIHR_Team_Grant:"/>
      <w:bookmarkStart w:id="44" w:name="_Canadian_Cancer_Society/CIHR"/>
      <w:bookmarkStart w:id="45" w:name="_Genome_Applications_Partnership"/>
      <w:bookmarkStart w:id="46" w:name="_CIHR_Planning_and"/>
      <w:bookmarkStart w:id="47" w:name="_NSERC_Collaborative_Research"/>
      <w:bookmarkStart w:id="48" w:name="_SSHRC_Insight_Development"/>
      <w:bookmarkStart w:id="49" w:name="_Ontario_Ministry_of"/>
      <w:bookmarkStart w:id="50" w:name="_Ontario_Ministry_of_1"/>
      <w:bookmarkStart w:id="51" w:name="_Ontario_Research_Fund"/>
      <w:bookmarkStart w:id="52" w:name="_Office_of_the"/>
      <w:bookmarkStart w:id="53" w:name="_Mitacs_Funding_Update"/>
      <w:bookmarkStart w:id="54" w:name="_Seniors_Community_Grant"/>
      <w:bookmarkStart w:id="55" w:name="_Dementia_Strategic_Fund:"/>
      <w:bookmarkStart w:id="56" w:name="_NSERC_Alliance_International"/>
      <w:bookmarkStart w:id="57" w:name="_CFI_John_R._1"/>
      <w:bookmarkStart w:id="58" w:name="_New_Frontiers_in_2"/>
      <w:bookmarkStart w:id="59" w:name="_SSHRC_Partnership_Engage"/>
      <w:bookmarkStart w:id="60" w:name="_Communication_from_CIHR"/>
      <w:bookmarkStart w:id="61" w:name="_Research_Data_Management"/>
      <w:bookmarkStart w:id="62" w:name="_Hlk12208536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Light" w:hAnsi="Calibri Light" w:cs="Calibri Light"/>
          <w:lang w:val="en-CA"/>
        </w:rPr>
        <w:br w:type="page"/>
      </w:r>
    </w:p>
    <w:p w14:paraId="3F1B5AF6" w14:textId="05C387D0" w:rsidR="00C65A88" w:rsidRPr="00A05F71" w:rsidRDefault="00C65A88" w:rsidP="00C65A88">
      <w:pPr>
        <w:pStyle w:val="Heading2"/>
        <w:spacing w:before="0"/>
        <w:rPr>
          <w:rFonts w:ascii="Calibri Light" w:hAnsi="Calibri Light" w:cs="Calibri Light"/>
          <w:lang w:val="en-CA"/>
        </w:rPr>
      </w:pPr>
      <w:r w:rsidRPr="00A05F71">
        <w:rPr>
          <w:rFonts w:ascii="Calibri Light" w:hAnsi="Calibri Light" w:cs="Calibri Light"/>
          <w:lang w:val="en-CA"/>
        </w:rPr>
        <w:lastRenderedPageBreak/>
        <w:t>Research Data Management – Communication re: Tri-Agency Updates</w:t>
      </w:r>
    </w:p>
    <w:bookmarkEnd w:id="62"/>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43"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3102C9">
      <w:pPr>
        <w:numPr>
          <w:ilvl w:val="0"/>
          <w:numId w:val="28"/>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3102C9">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611A52D8" w14:textId="245083B8" w:rsidR="00C65A88" w:rsidRPr="00A05F71" w:rsidRDefault="00C65A88" w:rsidP="00774336">
      <w:pPr>
        <w:rPr>
          <w:rFonts w:ascii="Calibri Light" w:hAnsi="Calibri Light" w:cs="Calibri Light"/>
          <w:b/>
          <w:bCs/>
          <w:sz w:val="22"/>
          <w:szCs w:val="22"/>
        </w:rPr>
      </w:pPr>
      <w:r w:rsidRPr="00A05F71">
        <w:rPr>
          <w:rFonts w:ascii="Calibri Light" w:hAnsi="Calibri Light" w:cs="Calibri Light"/>
          <w:b/>
          <w:bCs/>
          <w:sz w:val="22"/>
          <w:szCs w:val="22"/>
        </w:rPr>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44"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45"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46"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Library’s </w:t>
      </w:r>
      <w:hyperlink r:id="rId147"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48"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49"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50"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63" w:name="_Sport_Scientist_Canada"/>
      <w:bookmarkEnd w:id="63"/>
      <w:r>
        <w:br w:type="page"/>
      </w:r>
    </w:p>
    <w:p w14:paraId="26A4783F" w14:textId="3E39A776" w:rsidR="000F4ED8" w:rsidRDefault="000F4ED8" w:rsidP="000F4ED8">
      <w:pPr>
        <w:pStyle w:val="Heading1"/>
      </w:pPr>
      <w:bookmarkStart w:id="64" w:name="_Funding_Opportunity_Details"/>
      <w:bookmarkEnd w:id="64"/>
      <w:r>
        <w:lastRenderedPageBreak/>
        <w:t xml:space="preserve">Funding Opportunity Details </w:t>
      </w:r>
    </w:p>
    <w:p w14:paraId="32AA5142" w14:textId="028AB413"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5" w:name="_Tri-Agency_New_Frontiers_1"/>
      <w:bookmarkEnd w:id="65"/>
      <w:r w:rsidRPr="00243376">
        <w:rPr>
          <w:rFonts w:ascii="Helvetica" w:eastAsia="Times New Roman" w:hAnsi="Helvetica" w:cs="Calibri"/>
          <w:vanish/>
          <w:color w:val="FFFFFF"/>
          <w:sz w:val="2"/>
          <w:szCs w:val="2"/>
          <w:lang w:val="en" w:eastAsia="en-US"/>
        </w:rPr>
        <w:t>version française suit._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3D76734F" w14:textId="77777777" w:rsidR="002B2D65" w:rsidRPr="002B2D65" w:rsidRDefault="002B2D65" w:rsidP="002B2D65">
      <w:pPr>
        <w:spacing w:line="240" w:lineRule="auto"/>
        <w:rPr>
          <w:rFonts w:ascii="Calibri" w:eastAsia="Aptos" w:hAnsi="Calibri" w:cs="Calibri"/>
          <w:color w:val="44546A"/>
          <w:sz w:val="22"/>
          <w:szCs w:val="22"/>
          <w:lang w:val="en-CA" w:eastAsia="en-US"/>
        </w:rPr>
      </w:pPr>
      <w:bookmarkStart w:id="66" w:name="_The_Royal_Society"/>
      <w:bookmarkStart w:id="67" w:name="_Introducing_new_measures"/>
      <w:bookmarkStart w:id="68" w:name="_Mitacs_program_update"/>
      <w:bookmarkEnd w:id="66"/>
      <w:bookmarkEnd w:id="67"/>
      <w:bookmarkEnd w:id="68"/>
    </w:p>
    <w:p w14:paraId="18DD84B3" w14:textId="334FC803" w:rsidR="00A92D60" w:rsidRDefault="00A92D60" w:rsidP="00A92D60">
      <w:pPr>
        <w:pStyle w:val="Heading2"/>
      </w:pPr>
      <w:r>
        <w:t>I</w:t>
      </w:r>
      <w:r w:rsidRPr="00A92D60">
        <w:t>ntroducing new measures to safeguard research in Canada</w:t>
      </w:r>
    </w:p>
    <w:p w14:paraId="0CC2A921" w14:textId="77777777" w:rsidR="00A92D60" w:rsidRDefault="00A92D60" w:rsidP="00A92D60">
      <w:pPr>
        <w:rPr>
          <w:sz w:val="22"/>
          <w:szCs w:val="22"/>
        </w:rPr>
      </w:pPr>
      <w:bookmarkStart w:id="69" w:name="_Hlk163570121"/>
    </w:p>
    <w:p w14:paraId="6C7C332D" w14:textId="16E93C80"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The federal government has tasked the Canadian Institutes of Health Research and the other research granting agencies with implementing new measures to safeguard research done in Canada, with an emphasis on protecting it against risks to national and economic security. </w:t>
      </w:r>
    </w:p>
    <w:p w14:paraId="73C44207" w14:textId="77777777" w:rsidR="00A92D60" w:rsidRPr="00A816C5" w:rsidRDefault="00A92D60" w:rsidP="00A92D60">
      <w:pPr>
        <w:rPr>
          <w:rFonts w:asciiTheme="majorHAnsi" w:hAnsiTheme="majorHAnsi" w:cstheme="majorHAnsi"/>
          <w:sz w:val="22"/>
          <w:szCs w:val="22"/>
        </w:rPr>
      </w:pPr>
    </w:p>
    <w:p w14:paraId="4B25E9F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Two new measures are coming into force at CIHR as of May 1, 2024. The first measure, the </w:t>
      </w:r>
      <w:hyperlink r:id="rId151" w:history="1">
        <w:r w:rsidRPr="00A816C5">
          <w:rPr>
            <w:rStyle w:val="Hyperlink"/>
            <w:rFonts w:asciiTheme="majorHAnsi" w:hAnsiTheme="majorHAnsi" w:cstheme="majorHAnsi"/>
            <w:sz w:val="22"/>
            <w:szCs w:val="22"/>
          </w:rPr>
          <w:t>National Security Guidelines for Research Partnerships</w:t>
        </w:r>
      </w:hyperlink>
      <w:r w:rsidRPr="00A816C5">
        <w:rPr>
          <w:rFonts w:asciiTheme="majorHAnsi" w:hAnsiTheme="majorHAnsi" w:cstheme="majorHAnsi"/>
          <w:sz w:val="22"/>
          <w:szCs w:val="22"/>
        </w:rPr>
        <w:t xml:space="preserve">, applies to research proposals that involve partner organizations from the private sector. The second measure, the </w:t>
      </w:r>
      <w:hyperlink r:id="rId152" w:history="1">
        <w:r w:rsidRPr="00A816C5">
          <w:rPr>
            <w:rStyle w:val="Hyperlink"/>
            <w:rFonts w:asciiTheme="majorHAnsi" w:hAnsiTheme="majorHAnsi" w:cstheme="majorHAnsi"/>
            <w:sz w:val="22"/>
            <w:szCs w:val="22"/>
          </w:rPr>
          <w:t>Policy on Sensitive Technology Research and Affiliations of Concern</w:t>
        </w:r>
      </w:hyperlink>
      <w:r w:rsidRPr="00A816C5">
        <w:rPr>
          <w:rFonts w:asciiTheme="majorHAnsi" w:hAnsiTheme="majorHAnsi" w:cstheme="majorHAnsi"/>
          <w:sz w:val="22"/>
          <w:szCs w:val="22"/>
        </w:rPr>
        <w:t>, applies to research that aims to advance a </w:t>
      </w:r>
      <w:hyperlink r:id="rId153" w:tgtFrame="_blank" w:tooltip="This link will take you to another Web site" w:history="1">
        <w:r w:rsidRPr="00A816C5">
          <w:rPr>
            <w:rStyle w:val="Hyperlink"/>
            <w:rFonts w:asciiTheme="majorHAnsi" w:hAnsiTheme="majorHAnsi" w:cstheme="majorHAnsi"/>
            <w:sz w:val="22"/>
            <w:szCs w:val="22"/>
          </w:rPr>
          <w:t>sensitive technology research area</w:t>
        </w:r>
      </w:hyperlink>
      <w:r w:rsidRPr="00A816C5">
        <w:rPr>
          <w:rFonts w:asciiTheme="majorHAnsi" w:hAnsiTheme="majorHAnsi" w:cstheme="majorHAnsi"/>
          <w:sz w:val="22"/>
          <w:szCs w:val="22"/>
        </w:rPr>
        <w:t xml:space="preserve">. </w:t>
      </w:r>
    </w:p>
    <w:p w14:paraId="088DD0CC" w14:textId="77777777" w:rsidR="00A92D60" w:rsidRPr="00A816C5" w:rsidRDefault="00A92D60" w:rsidP="00A92D60">
      <w:pPr>
        <w:rPr>
          <w:rFonts w:asciiTheme="majorHAnsi" w:hAnsiTheme="majorHAnsi" w:cstheme="majorHAnsi"/>
          <w:sz w:val="22"/>
          <w:szCs w:val="22"/>
        </w:rPr>
      </w:pPr>
    </w:p>
    <w:p w14:paraId="438FE5B2"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For the moment, the National Security Guidelines for Research Partnerships will only apply to the Fall 2024 Project Grant competition, launching on July 4, 2024. The Policy on Sensitive Technology Research and Affiliations of Concern will apply to most grant funding opportunities (including the Project grant competition) launched as of May 1, 2024.  </w:t>
      </w:r>
    </w:p>
    <w:p w14:paraId="026BB15D" w14:textId="77777777" w:rsidR="00A92D60" w:rsidRPr="00A816C5" w:rsidRDefault="00A92D60" w:rsidP="00A92D60">
      <w:pPr>
        <w:rPr>
          <w:rFonts w:asciiTheme="majorHAnsi" w:hAnsiTheme="majorHAnsi" w:cstheme="majorHAnsi"/>
          <w:sz w:val="22"/>
          <w:szCs w:val="22"/>
        </w:rPr>
      </w:pPr>
    </w:p>
    <w:p w14:paraId="787FEC2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Both new measures may involve additional steps during the application process, depending on if an applicant’s research proposal is in scope. </w:t>
      </w:r>
    </w:p>
    <w:bookmarkEnd w:id="69"/>
    <w:p w14:paraId="5E92F320"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Please see </w:t>
      </w:r>
      <w:hyperlink r:id="rId154" w:history="1">
        <w:r w:rsidRPr="00A816C5">
          <w:rPr>
            <w:rStyle w:val="Hyperlink"/>
            <w:rFonts w:asciiTheme="majorHAnsi" w:hAnsiTheme="majorHAnsi" w:cstheme="majorHAnsi"/>
            <w:sz w:val="22"/>
            <w:szCs w:val="22"/>
          </w:rPr>
          <w:t>CIHR’s new research security page</w:t>
        </w:r>
      </w:hyperlink>
      <w:r w:rsidRPr="00A816C5">
        <w:rPr>
          <w:rFonts w:asciiTheme="majorHAnsi" w:hAnsiTheme="majorHAnsi" w:cstheme="majorHAnsi"/>
          <w:sz w:val="22"/>
          <w:szCs w:val="22"/>
        </w:rPr>
        <w:t xml:space="preserve"> for answers to your most common questions. General information can also be found on the </w:t>
      </w:r>
      <w:hyperlink r:id="rId155" w:history="1">
        <w:r w:rsidRPr="00A816C5">
          <w:rPr>
            <w:rStyle w:val="Hyperlink"/>
            <w:rFonts w:asciiTheme="majorHAnsi" w:hAnsiTheme="majorHAnsi" w:cstheme="majorHAnsi"/>
            <w:sz w:val="22"/>
            <w:szCs w:val="22"/>
          </w:rPr>
          <w:t>Tri-agency guidance on research security page</w:t>
        </w:r>
      </w:hyperlink>
      <w:r w:rsidRPr="00A816C5">
        <w:rPr>
          <w:rFonts w:asciiTheme="majorHAnsi" w:hAnsiTheme="majorHAnsi" w:cstheme="majorHAnsi"/>
          <w:sz w:val="22"/>
          <w:szCs w:val="22"/>
        </w:rPr>
        <w:t>.</w:t>
      </w:r>
    </w:p>
    <w:p w14:paraId="4685FF7F" w14:textId="77777777" w:rsidR="00A92D60" w:rsidRPr="00A816C5" w:rsidRDefault="00A92D60" w:rsidP="00A92D60">
      <w:pPr>
        <w:rPr>
          <w:rFonts w:asciiTheme="majorHAnsi" w:hAnsiTheme="majorHAnsi" w:cstheme="majorHAnsi"/>
          <w:sz w:val="22"/>
          <w:szCs w:val="22"/>
        </w:rPr>
      </w:pPr>
    </w:p>
    <w:p w14:paraId="1DA7820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CIHR would be grateful for your help in spreading the word at your institutions and among your networks and is pleased to continue our research discussions at our monthly University Delegates meetings. </w:t>
      </w:r>
    </w:p>
    <w:p w14:paraId="3E352189" w14:textId="77777777" w:rsidR="00A92D60" w:rsidRPr="00A816C5" w:rsidRDefault="00A92D60" w:rsidP="00A92D60">
      <w:pPr>
        <w:rPr>
          <w:rFonts w:asciiTheme="majorHAnsi" w:hAnsiTheme="majorHAnsi" w:cstheme="majorHAnsi"/>
          <w:sz w:val="22"/>
          <w:szCs w:val="22"/>
        </w:rPr>
      </w:pPr>
    </w:p>
    <w:p w14:paraId="1754656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If you still have questions, please don’t hesitate to email </w:t>
      </w:r>
      <w:hyperlink r:id="rId156" w:history="1">
        <w:r w:rsidRPr="00A816C5">
          <w:rPr>
            <w:rStyle w:val="Hyperlink"/>
            <w:rFonts w:asciiTheme="majorHAnsi" w:hAnsiTheme="majorHAnsi" w:cstheme="majorHAnsi"/>
            <w:sz w:val="22"/>
            <w:szCs w:val="22"/>
          </w:rPr>
          <w:t>support-soutien@cihr-irsc.gc.ca</w:t>
        </w:r>
      </w:hyperlink>
      <w:r w:rsidRPr="00A816C5">
        <w:rPr>
          <w:rFonts w:asciiTheme="majorHAnsi" w:hAnsiTheme="majorHAnsi" w:cstheme="majorHAnsi"/>
          <w:sz w:val="22"/>
          <w:szCs w:val="22"/>
        </w:rPr>
        <w:t xml:space="preserve">. </w:t>
      </w:r>
    </w:p>
    <w:p w14:paraId="1BC3EC94" w14:textId="77777777" w:rsidR="00A92D60" w:rsidRPr="00A816C5" w:rsidRDefault="00A92D60" w:rsidP="00A92D60">
      <w:pPr>
        <w:rPr>
          <w:rFonts w:asciiTheme="majorHAnsi" w:hAnsiTheme="majorHAnsi" w:cstheme="majorHAnsi"/>
          <w:sz w:val="22"/>
          <w:szCs w:val="22"/>
        </w:rPr>
      </w:pPr>
    </w:p>
    <w:p w14:paraId="4657A56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Regards,</w:t>
      </w:r>
    </w:p>
    <w:p w14:paraId="2B71771A" w14:textId="77777777" w:rsidR="00A92D60" w:rsidRPr="00A816C5" w:rsidRDefault="00A92D60" w:rsidP="00A92D60">
      <w:pPr>
        <w:rPr>
          <w:rFonts w:asciiTheme="majorHAnsi" w:hAnsiTheme="majorHAnsi" w:cstheme="majorHAnsi"/>
          <w:sz w:val="22"/>
          <w:szCs w:val="22"/>
        </w:rPr>
      </w:pPr>
    </w:p>
    <w:p w14:paraId="3AF2DEA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Sincerely, </w:t>
      </w:r>
    </w:p>
    <w:p w14:paraId="1253E3EA"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The Canadian Institutes of Health Research</w:t>
      </w:r>
    </w:p>
    <w:p w14:paraId="1D26FBF6" w14:textId="19A98EF1" w:rsidR="00A92D60" w:rsidRPr="00A816C5" w:rsidRDefault="00A92D60" w:rsidP="00A92D60">
      <w:pPr>
        <w:pStyle w:val="Heading2"/>
        <w:rPr>
          <w:rFonts w:cstheme="majorHAnsi"/>
        </w:rPr>
      </w:pPr>
      <w:r w:rsidRPr="00A816C5">
        <w:rPr>
          <w:rFonts w:cstheme="majorHAnsi"/>
        </w:rPr>
        <w:br w:type="page"/>
      </w:r>
    </w:p>
    <w:p w14:paraId="48F7F114" w14:textId="3634A83D" w:rsidR="008C7F7A" w:rsidRDefault="008C7F7A" w:rsidP="008C7F7A">
      <w:pPr>
        <w:pStyle w:val="Heading2"/>
        <w:rPr>
          <w:rFonts w:ascii="Calibri Light" w:eastAsia="Calibri" w:hAnsi="Calibri Light" w:cs="Calibri Light"/>
          <w:sz w:val="22"/>
          <w:szCs w:val="22"/>
          <w:lang w:eastAsia="en-US"/>
        </w:rPr>
      </w:pPr>
      <w:bookmarkStart w:id="70" w:name="_Changes_to_Points"/>
      <w:bookmarkEnd w:id="70"/>
      <w:r>
        <w:lastRenderedPageBreak/>
        <w:t>Changes to Points of Contact - Partnerships Team</w:t>
      </w:r>
    </w:p>
    <w:p w14:paraId="7CE8BA11" w14:textId="77777777" w:rsidR="00362C71" w:rsidRPr="00362C71" w:rsidRDefault="00362C71" w:rsidP="00362C71">
      <w:pPr>
        <w:autoSpaceDE w:val="0"/>
        <w:autoSpaceDN w:val="0"/>
        <w:spacing w:after="0" w:line="240" w:lineRule="auto"/>
        <w:rPr>
          <w:rFonts w:ascii="Calibri Light" w:eastAsia="Aptos" w:hAnsi="Calibri Light" w:cs="Calibri Light"/>
          <w:sz w:val="22"/>
          <w:szCs w:val="22"/>
          <w:lang w:eastAsia="en-US"/>
        </w:rPr>
      </w:pPr>
      <w:bookmarkStart w:id="71" w:name="_Multi-Factor_Authentication_in"/>
      <w:bookmarkEnd w:id="71"/>
      <w:r w:rsidRPr="00362C71">
        <w:rPr>
          <w:rFonts w:ascii="Calibri Light" w:eastAsia="Aptos" w:hAnsi="Calibri Light" w:cs="Calibri Light"/>
          <w:color w:val="000000"/>
          <w:sz w:val="24"/>
          <w:szCs w:val="24"/>
          <w:lang w:eastAsia="en-US"/>
        </w:rPr>
        <w:t>The Office of Research Services (ORS) is the central co-ordination point for Ontario Tech University’s research and innovation activities. ORS supports faculty members with the following support services: grants and award development, partnerships development, research contract negotiation and execution, intellectual property support, and research ethics (animal and human) and safety services (radiation and biosafety).</w:t>
      </w:r>
    </w:p>
    <w:p w14:paraId="07370AD3" w14:textId="77777777" w:rsidR="00362C71" w:rsidRPr="00362C71" w:rsidRDefault="00362C71" w:rsidP="00362C71">
      <w:pPr>
        <w:spacing w:after="0" w:line="240" w:lineRule="auto"/>
        <w:rPr>
          <w:rFonts w:ascii="Calibri Light" w:eastAsia="Aptos" w:hAnsi="Calibri Light" w:cs="Calibri Light"/>
          <w:b/>
          <w:bCs/>
          <w:i/>
          <w:iCs/>
          <w:color w:val="000000"/>
          <w:sz w:val="24"/>
          <w:szCs w:val="24"/>
          <w:lang w:val="en-CA" w:eastAsia="en-US"/>
        </w:rPr>
      </w:pPr>
    </w:p>
    <w:p w14:paraId="65A702D0" w14:textId="77777777" w:rsidR="00362C71" w:rsidRPr="00362C71" w:rsidRDefault="00362C71" w:rsidP="00362C71">
      <w:pPr>
        <w:autoSpaceDE w:val="0"/>
        <w:autoSpaceDN w:val="0"/>
        <w:spacing w:after="0" w:line="240" w:lineRule="auto"/>
        <w:rPr>
          <w:rFonts w:ascii="Calibri Light" w:eastAsia="Aptos" w:hAnsi="Calibri Light" w:cs="Calibri Light"/>
          <w:b/>
          <w:bCs/>
          <w:i/>
          <w:iCs/>
          <w:color w:val="000000"/>
          <w:sz w:val="24"/>
          <w:szCs w:val="24"/>
          <w:lang w:eastAsia="en-US"/>
        </w:rPr>
      </w:pPr>
      <w:r w:rsidRPr="00362C71">
        <w:rPr>
          <w:rFonts w:ascii="Calibri Light" w:eastAsia="Aptos" w:hAnsi="Calibri Light" w:cs="Calibri Light"/>
          <w:b/>
          <w:bCs/>
          <w:i/>
          <w:iCs/>
          <w:color w:val="000000"/>
          <w:sz w:val="24"/>
          <w:szCs w:val="24"/>
          <w:lang w:eastAsia="en-US"/>
        </w:rPr>
        <w:t>ORS would like to inform Ontario Tech University faculty members and the relevant administrative offices of the following changes to the points of contact</w:t>
      </w:r>
      <w:r w:rsidRPr="00362C71">
        <w:rPr>
          <w:rFonts w:ascii="Calibri Light" w:eastAsia="Aptos" w:hAnsi="Calibri Light" w:cs="Calibri Light"/>
          <w:b/>
          <w:bCs/>
          <w:i/>
          <w:iCs/>
          <w:color w:val="1F497D"/>
          <w:sz w:val="24"/>
          <w:szCs w:val="24"/>
          <w:lang w:eastAsia="en-US"/>
        </w:rPr>
        <w:t>.</w:t>
      </w:r>
    </w:p>
    <w:p w14:paraId="5323CE50" w14:textId="77777777" w:rsidR="00362C71" w:rsidRPr="00362C71" w:rsidRDefault="00362C71" w:rsidP="00362C71">
      <w:pPr>
        <w:spacing w:after="0" w:line="240" w:lineRule="auto"/>
        <w:rPr>
          <w:rFonts w:ascii="Calibri Light" w:eastAsia="Aptos" w:hAnsi="Calibri Light" w:cs="Calibri Light"/>
          <w:b/>
          <w:bCs/>
          <w:color w:val="0070C0"/>
          <w:sz w:val="24"/>
          <w:szCs w:val="24"/>
          <w:u w:val="single"/>
          <w:lang w:val="en-CA" w:eastAsia="en-US"/>
        </w:rPr>
      </w:pPr>
    </w:p>
    <w:p w14:paraId="1FAEAA5B"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r w:rsidRPr="00362C71">
        <w:rPr>
          <w:rFonts w:ascii="Calibri Light" w:eastAsia="Aptos" w:hAnsi="Calibri Light" w:cs="Calibri Light"/>
          <w:b/>
          <w:bCs/>
          <w:color w:val="4472C4"/>
          <w:sz w:val="24"/>
          <w:szCs w:val="24"/>
          <w:lang w:val="en-CA" w:eastAsia="en-US"/>
        </w:rPr>
        <w:t>Partnership Development Support:</w:t>
      </w:r>
    </w:p>
    <w:p w14:paraId="0ACA2FFE"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099FC8F7"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r w:rsidRPr="00362C71">
        <w:rPr>
          <w:rFonts w:ascii="Calibri Light" w:eastAsia="Aptos" w:hAnsi="Calibri Light" w:cs="Calibri Light"/>
          <w:b/>
          <w:bCs/>
          <w:color w:val="000000"/>
          <w:sz w:val="24"/>
          <w:szCs w:val="24"/>
          <w:lang w:val="en-CA" w:eastAsia="en-US"/>
        </w:rPr>
        <w:t>Manager of Partnerships:</w:t>
      </w:r>
    </w:p>
    <w:p w14:paraId="51ED6D38"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p>
    <w:p w14:paraId="1C83CDBF" w14:textId="77777777" w:rsidR="00362C71" w:rsidRPr="00362C71" w:rsidRDefault="00362C71" w:rsidP="003102C9">
      <w:pPr>
        <w:numPr>
          <w:ilvl w:val="0"/>
          <w:numId w:val="53"/>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sz w:val="24"/>
          <w:szCs w:val="24"/>
          <w:lang w:val="en-CA" w:eastAsia="en-US"/>
        </w:rPr>
        <w:t xml:space="preserve">April 2024 </w:t>
      </w:r>
      <w:r w:rsidRPr="00362C71">
        <w:rPr>
          <w:rFonts w:ascii="Calibri Light" w:eastAsia="Times New Roman" w:hAnsi="Calibri Light" w:cs="Calibri Light"/>
          <w:b/>
          <w:bCs/>
          <w:color w:val="000000"/>
          <w:sz w:val="24"/>
          <w:szCs w:val="24"/>
          <w:lang w:val="en-CA" w:eastAsia="en-US"/>
        </w:rPr>
        <w:t>– August 2024: Candi Thayer, Senior Legal Counsel</w:t>
      </w:r>
      <w:r w:rsidRPr="00362C71">
        <w:rPr>
          <w:rFonts w:ascii="Calibri Light" w:eastAsia="Times New Roman" w:hAnsi="Calibri Light" w:cs="Calibri Light"/>
          <w:color w:val="000000"/>
          <w:sz w:val="24"/>
          <w:szCs w:val="24"/>
          <w:lang w:val="en-CA" w:eastAsia="en-US"/>
        </w:rPr>
        <w:t xml:space="preserve">, will temporarily oversee the Research Partnerships Team in addition to managing the Research Legal Team. </w:t>
      </w:r>
    </w:p>
    <w:p w14:paraId="0778C80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F9F158E" w14:textId="77777777" w:rsidR="00362C71" w:rsidRPr="00362C71" w:rsidRDefault="00362C71" w:rsidP="003102C9">
      <w:pPr>
        <w:numPr>
          <w:ilvl w:val="0"/>
          <w:numId w:val="53"/>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August 2024 – June 2025</w:t>
      </w:r>
      <w:r w:rsidRPr="00362C71">
        <w:rPr>
          <w:rFonts w:ascii="Calibri Light" w:eastAsia="Times New Roman" w:hAnsi="Calibri Light" w:cs="Calibri Light"/>
          <w:color w:val="000000"/>
          <w:sz w:val="24"/>
          <w:szCs w:val="24"/>
          <w:lang w:val="en-CA" w:eastAsia="en-US"/>
        </w:rPr>
        <w:t xml:space="preserve">: </w:t>
      </w:r>
      <w:r w:rsidRPr="00362C71">
        <w:rPr>
          <w:rFonts w:ascii="Calibri Light" w:eastAsia="Times New Roman" w:hAnsi="Calibri Light" w:cs="Calibri Light"/>
          <w:b/>
          <w:bCs/>
          <w:color w:val="000000"/>
          <w:sz w:val="24"/>
          <w:szCs w:val="24"/>
          <w:lang w:val="en-CA" w:eastAsia="en-US"/>
        </w:rPr>
        <w:t xml:space="preserve">Julia Armstrong will be returning from maternity </w:t>
      </w:r>
      <w:r w:rsidRPr="00362C71">
        <w:rPr>
          <w:rFonts w:ascii="Calibri Light" w:eastAsia="Times New Roman" w:hAnsi="Calibri Light" w:cs="Calibri Light"/>
          <w:color w:val="000000"/>
          <w:sz w:val="24"/>
          <w:szCs w:val="24"/>
          <w:lang w:val="en-CA" w:eastAsia="en-US"/>
        </w:rPr>
        <w:t xml:space="preserve">leave and will be the Interim Manager, Research Partnerships. </w:t>
      </w:r>
    </w:p>
    <w:p w14:paraId="550AADF8"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15C0E494"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color w:val="000000"/>
          <w:sz w:val="24"/>
          <w:szCs w:val="24"/>
          <w:lang w:val="en-CA" w:eastAsia="en-US"/>
        </w:rPr>
        <w:t xml:space="preserve">The current Manager, Research Partnerships, Danielle Saney, continues her maternity leave. </w:t>
      </w:r>
    </w:p>
    <w:p w14:paraId="240DC14F"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EBDA860"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0CF138F4"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r w:rsidRPr="00362C71">
        <w:rPr>
          <w:rFonts w:ascii="Calibri Light" w:eastAsia="Aptos" w:hAnsi="Calibri Light" w:cs="Calibri Light"/>
          <w:b/>
          <w:bCs/>
          <w:color w:val="5B9BD5"/>
          <w:sz w:val="24"/>
          <w:szCs w:val="24"/>
          <w:lang w:val="en-CA" w:eastAsia="en-US"/>
        </w:rPr>
        <w:t>New Hires:</w:t>
      </w:r>
    </w:p>
    <w:p w14:paraId="1D22A675"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p>
    <w:p w14:paraId="5558AAB9"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b/>
          <w:bCs/>
          <w:color w:val="000000"/>
          <w:sz w:val="24"/>
          <w:szCs w:val="24"/>
          <w:lang w:val="en-CA" w:eastAsia="en-US"/>
        </w:rPr>
        <w:t>Effective July 2, 2024</w:t>
      </w:r>
      <w:r w:rsidRPr="00362C71">
        <w:rPr>
          <w:rFonts w:ascii="Calibri Light" w:eastAsia="Aptos" w:hAnsi="Calibri Light" w:cs="Calibri Light"/>
          <w:color w:val="000000"/>
          <w:sz w:val="24"/>
          <w:szCs w:val="24"/>
          <w:lang w:val="en-CA" w:eastAsia="en-US"/>
        </w:rPr>
        <w:t xml:space="preserve">, </w:t>
      </w:r>
      <w:r w:rsidRPr="00362C71">
        <w:rPr>
          <w:rFonts w:ascii="Calibri Light" w:eastAsia="Aptos" w:hAnsi="Calibri Light" w:cs="Calibri Light"/>
          <w:b/>
          <w:bCs/>
          <w:color w:val="000000"/>
          <w:sz w:val="24"/>
          <w:szCs w:val="24"/>
          <w:lang w:val="en-CA" w:eastAsia="en-US"/>
        </w:rPr>
        <w:t>Dr. Victoria Nash-Woolley</w:t>
      </w:r>
      <w:r w:rsidRPr="00362C71">
        <w:rPr>
          <w:rFonts w:ascii="Calibri Light" w:eastAsia="Aptos" w:hAnsi="Calibri Light" w:cs="Calibri Light"/>
          <w:color w:val="000000"/>
          <w:sz w:val="24"/>
          <w:szCs w:val="24"/>
          <w:lang w:val="en-CA" w:eastAsia="en-US"/>
        </w:rPr>
        <w:t>, joins ORS as a Research Partnerships Officer.  Victoria has a PhD in Life Sciences from the University of Warwick. She has worked at the University of Greenwich where she developed strategies to control insect pests on smallholder farms in East Africa and at Crop Health and Protection (CHAP), supporting innovation in the UK agri-tech sector.</w:t>
      </w:r>
    </w:p>
    <w:p w14:paraId="459A5B5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DAEF42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b/>
          <w:bCs/>
          <w:color w:val="000000"/>
          <w:sz w:val="24"/>
          <w:szCs w:val="24"/>
          <w:lang w:val="en-CA" w:eastAsia="en-US"/>
        </w:rPr>
        <w:t>Effective July 8, 2024</w:t>
      </w:r>
      <w:r w:rsidRPr="00362C71">
        <w:rPr>
          <w:rFonts w:ascii="Calibri Light" w:eastAsia="Aptos" w:hAnsi="Calibri Light" w:cs="Calibri Light"/>
          <w:color w:val="000000"/>
          <w:sz w:val="24"/>
          <w:szCs w:val="24"/>
          <w:lang w:val="en-CA" w:eastAsia="en-US"/>
        </w:rPr>
        <w:t xml:space="preserve">, </w:t>
      </w:r>
      <w:r w:rsidRPr="00362C71">
        <w:rPr>
          <w:rFonts w:ascii="Calibri Light" w:eastAsia="Aptos" w:hAnsi="Calibri Light" w:cs="Calibri Light"/>
          <w:b/>
          <w:bCs/>
          <w:color w:val="000000"/>
          <w:sz w:val="24"/>
          <w:szCs w:val="24"/>
          <w:lang w:val="en-CA" w:eastAsia="en-US"/>
        </w:rPr>
        <w:t>Dr. Daniel Huizenga</w:t>
      </w:r>
      <w:r w:rsidRPr="00362C71">
        <w:rPr>
          <w:rFonts w:ascii="Calibri Light" w:eastAsia="Aptos" w:hAnsi="Calibri Light" w:cs="Calibri Light"/>
          <w:color w:val="000000"/>
          <w:sz w:val="24"/>
          <w:szCs w:val="24"/>
          <w:lang w:val="en-CA" w:eastAsia="en-US"/>
        </w:rPr>
        <w:t>, joins ORS as a Research Partnerships Officer.  Prior to joining Ontario Tech University, Daniel was the manager of Social Innovation Research at Centennial College.  He has a PhD in Sociolegal studies from York University, an LLM from Osgoode Hall Law School, and he completed a postdoctoral fellowship in Human Geography at the University of Toronto Scarborough.</w:t>
      </w:r>
    </w:p>
    <w:p w14:paraId="4BD9EE1C" w14:textId="77777777" w:rsidR="00362C71" w:rsidRPr="00362C71" w:rsidRDefault="00362C71" w:rsidP="00362C71">
      <w:pPr>
        <w:spacing w:after="0" w:line="240" w:lineRule="auto"/>
        <w:rPr>
          <w:rFonts w:ascii="Calibri Light" w:eastAsia="Aptos" w:hAnsi="Calibri Light" w:cs="Calibri Light"/>
          <w:b/>
          <w:bCs/>
          <w:color w:val="5B9BD5"/>
          <w:sz w:val="24"/>
          <w:szCs w:val="24"/>
          <w:lang w:val="en-CA" w:eastAsia="en-US"/>
        </w:rPr>
      </w:pPr>
    </w:p>
    <w:p w14:paraId="029095DF" w14:textId="77777777" w:rsidR="00362C71" w:rsidRPr="00362C71" w:rsidRDefault="00362C71" w:rsidP="00362C71">
      <w:pPr>
        <w:spacing w:after="0" w:line="240" w:lineRule="auto"/>
        <w:rPr>
          <w:rFonts w:ascii="Calibri Light" w:eastAsia="Aptos" w:hAnsi="Calibri Light" w:cs="Calibri Light"/>
          <w:b/>
          <w:bCs/>
          <w:color w:val="5B9BD5"/>
          <w:sz w:val="24"/>
          <w:szCs w:val="24"/>
          <w:lang w:val="en-CA" w:eastAsia="en-US"/>
        </w:rPr>
      </w:pPr>
      <w:r w:rsidRPr="00362C71">
        <w:rPr>
          <w:rFonts w:ascii="Calibri Light" w:eastAsia="Aptos" w:hAnsi="Calibri Light" w:cs="Calibri Light"/>
          <w:b/>
          <w:bCs/>
          <w:color w:val="5B9BD5"/>
          <w:sz w:val="24"/>
          <w:szCs w:val="24"/>
          <w:lang w:val="en-CA" w:eastAsia="en-US"/>
        </w:rPr>
        <w:t>Faculty Partnership Support:</w:t>
      </w:r>
    </w:p>
    <w:p w14:paraId="7FD23C7D"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F677542"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2, 2024, Victoria Nash-Woolley, Research Partnerships Officer</w:t>
      </w:r>
      <w:r w:rsidRPr="00362C71">
        <w:rPr>
          <w:rFonts w:ascii="Calibri Light" w:eastAsia="Times New Roman" w:hAnsi="Calibri Light" w:cs="Calibri Light"/>
          <w:color w:val="000000"/>
          <w:sz w:val="24"/>
          <w:szCs w:val="24"/>
          <w:lang w:val="en-CA" w:eastAsia="en-US"/>
        </w:rPr>
        <w:t xml:space="preserve">, will be the point of contact for the Faculty of Engineering and Applied Science.  </w:t>
      </w:r>
    </w:p>
    <w:p w14:paraId="7F0A3A7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671F119"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2, 2024, Anna Kristoffersen, current Research Partnerships Officer</w:t>
      </w:r>
      <w:r w:rsidRPr="00362C71">
        <w:rPr>
          <w:rFonts w:ascii="Calibri Light" w:eastAsia="Times New Roman" w:hAnsi="Calibri Light" w:cs="Calibri Light"/>
          <w:color w:val="000000"/>
          <w:sz w:val="24"/>
          <w:szCs w:val="24"/>
          <w:lang w:val="en-CA" w:eastAsia="en-US"/>
        </w:rPr>
        <w:t>, will be the main point of contact for the following Faculties:</w:t>
      </w:r>
    </w:p>
    <w:p w14:paraId="1C3B2E51"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Science </w:t>
      </w:r>
    </w:p>
    <w:p w14:paraId="256C91EC"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Health Sciences</w:t>
      </w:r>
    </w:p>
    <w:p w14:paraId="5126E2ED"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Special projects: TeachingCity and CityStudio Initiatives </w:t>
      </w:r>
    </w:p>
    <w:p w14:paraId="5BDC6FE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2BE71B3"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8, 2024, Daniel Huizenga, Research Partnerships Officer</w:t>
      </w:r>
      <w:r w:rsidRPr="00362C71">
        <w:rPr>
          <w:rFonts w:ascii="Calibri Light" w:eastAsia="Times New Roman" w:hAnsi="Calibri Light" w:cs="Calibri Light"/>
          <w:color w:val="000000"/>
          <w:sz w:val="24"/>
          <w:szCs w:val="24"/>
          <w:lang w:val="en-CA" w:eastAsia="en-US"/>
        </w:rPr>
        <w:t xml:space="preserve">, will be the point of contact for the following Faculties: </w:t>
      </w:r>
    </w:p>
    <w:p w14:paraId="4F1CA603"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Business and Information Technology </w:t>
      </w:r>
    </w:p>
    <w:p w14:paraId="19198D98"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lastRenderedPageBreak/>
        <w:t>Education</w:t>
      </w:r>
    </w:p>
    <w:p w14:paraId="0459C528"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Social Science and Humanities.</w:t>
      </w:r>
    </w:p>
    <w:p w14:paraId="02ED4735"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63D16E2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color w:val="000000"/>
          <w:sz w:val="24"/>
          <w:szCs w:val="24"/>
          <w:lang w:val="en-CA" w:eastAsia="en-US"/>
        </w:rPr>
        <w:t xml:space="preserve">If you have an active file being managed by Candi/Research Legal Team or Anna, they will notify you of any transfer of such file(s) in accordance with the above referenced portfolios. </w:t>
      </w:r>
    </w:p>
    <w:p w14:paraId="747BCD52"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C80BCFF"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p>
    <w:p w14:paraId="01DF665F" w14:textId="77777777" w:rsidR="00362C71" w:rsidRPr="00362C71" w:rsidRDefault="00362C71" w:rsidP="00362C71">
      <w:pPr>
        <w:spacing w:after="0" w:line="240" w:lineRule="auto"/>
        <w:rPr>
          <w:rFonts w:ascii="Calibri Light" w:eastAsia="Aptos" w:hAnsi="Calibri Light" w:cs="Calibri Light"/>
          <w:b/>
          <w:bCs/>
          <w:color w:val="4472C4"/>
          <w:sz w:val="24"/>
          <w:szCs w:val="24"/>
          <w:lang w:eastAsia="en-US"/>
        </w:rPr>
      </w:pPr>
      <w:r w:rsidRPr="00362C71">
        <w:rPr>
          <w:rFonts w:ascii="Calibri Light" w:eastAsia="Aptos" w:hAnsi="Calibri Light" w:cs="Calibri Light"/>
          <w:b/>
          <w:bCs/>
          <w:color w:val="4472C4"/>
          <w:sz w:val="24"/>
          <w:szCs w:val="24"/>
          <w:lang w:val="en-CA" w:eastAsia="en-US"/>
        </w:rPr>
        <w:t xml:space="preserve">Partnerships Team </w:t>
      </w:r>
      <w:r w:rsidRPr="00362C71">
        <w:rPr>
          <w:rFonts w:ascii="Calibri Light" w:eastAsia="Aptos" w:hAnsi="Calibri Light" w:cs="Calibri Light"/>
          <w:b/>
          <w:bCs/>
          <w:color w:val="4472C4"/>
          <w:sz w:val="24"/>
          <w:szCs w:val="24"/>
          <w:lang w:eastAsia="en-US"/>
        </w:rPr>
        <w:t>Faculty Divisions (effective July 2024):</w:t>
      </w:r>
    </w:p>
    <w:p w14:paraId="7266F4EB" w14:textId="77777777" w:rsidR="00362C71" w:rsidRPr="00362C71" w:rsidRDefault="00362C71" w:rsidP="00362C71">
      <w:pPr>
        <w:spacing w:after="0" w:line="240" w:lineRule="auto"/>
        <w:rPr>
          <w:rFonts w:ascii="Calibri Light" w:eastAsia="Aptos" w:hAnsi="Calibri Light" w:cs="Calibri Light"/>
          <w:b/>
          <w:bCs/>
          <w:color w:val="4472C4"/>
          <w:sz w:val="24"/>
          <w:szCs w:val="24"/>
          <w:lang w:eastAsia="en-US"/>
        </w:rPr>
      </w:pPr>
    </w:p>
    <w:tbl>
      <w:tblPr>
        <w:tblW w:w="9350" w:type="dxa"/>
        <w:tblCellMar>
          <w:left w:w="0" w:type="dxa"/>
          <w:right w:w="0" w:type="dxa"/>
        </w:tblCellMar>
        <w:tblLook w:val="04A0" w:firstRow="1" w:lastRow="0" w:firstColumn="1" w:lastColumn="0" w:noHBand="0" w:noVBand="1"/>
      </w:tblPr>
      <w:tblGrid>
        <w:gridCol w:w="3224"/>
        <w:gridCol w:w="2043"/>
        <w:gridCol w:w="2206"/>
        <w:gridCol w:w="1877"/>
      </w:tblGrid>
      <w:tr w:rsidR="00362C71" w:rsidRPr="00362C71" w14:paraId="72A5DCAF" w14:textId="77777777" w:rsidTr="00362C71">
        <w:tc>
          <w:tcPr>
            <w:tcW w:w="32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CED43B" w14:textId="77777777" w:rsidR="00362C71" w:rsidRPr="00362C71" w:rsidRDefault="00362C71" w:rsidP="00362C71">
            <w:pPr>
              <w:spacing w:after="0" w:line="240" w:lineRule="auto"/>
              <w:jc w:val="center"/>
              <w:rPr>
                <w:rFonts w:ascii="Calibri Light" w:eastAsia="Aptos" w:hAnsi="Calibri Light" w:cs="Calibri Light"/>
                <w:b/>
                <w:bCs/>
                <w:sz w:val="24"/>
                <w:szCs w:val="24"/>
                <w:lang w:eastAsia="en-US"/>
              </w:rPr>
            </w:pPr>
            <w:r w:rsidRPr="00362C71">
              <w:rPr>
                <w:rFonts w:ascii="Calibri Light" w:eastAsia="Aptos" w:hAnsi="Calibri Light" w:cs="Calibri Light"/>
                <w:b/>
                <w:bCs/>
                <w:color w:val="000000"/>
                <w:sz w:val="24"/>
                <w:szCs w:val="24"/>
                <w:lang w:eastAsia="en-US"/>
              </w:rPr>
              <w:t>Faculty</w:t>
            </w:r>
          </w:p>
        </w:tc>
        <w:tc>
          <w:tcPr>
            <w:tcW w:w="2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B0CBC1"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Victoria Nash-Woolley</w:t>
            </w:r>
          </w:p>
        </w:tc>
        <w:tc>
          <w:tcPr>
            <w:tcW w:w="22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856961"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hyperlink r:id="rId157" w:history="1">
              <w:r w:rsidRPr="00362C71">
                <w:rPr>
                  <w:rFonts w:ascii="Calibri Light" w:eastAsia="Aptos" w:hAnsi="Calibri Light" w:cs="Calibri Light"/>
                  <w:b/>
                  <w:bCs/>
                  <w:sz w:val="24"/>
                  <w:szCs w:val="24"/>
                  <w:lang w:eastAsia="en-US"/>
                </w:rPr>
                <w:t xml:space="preserve">Anna Kristoffersen </w:t>
              </w:r>
            </w:hyperlink>
          </w:p>
        </w:tc>
        <w:tc>
          <w:tcPr>
            <w:tcW w:w="1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2885E8"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Daniel Huizenga</w:t>
            </w:r>
          </w:p>
        </w:tc>
      </w:tr>
      <w:tr w:rsidR="00362C71" w:rsidRPr="00362C71" w14:paraId="597AEC46"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029BF"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Business and Information Technology</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671E6E1C"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15730D54"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p w14:paraId="79D30B3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3062CDB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63E81BC8"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730DD"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Social Science and Humanities</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03AA7CA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3E7D01DD"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5CBD440A"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2A9F3528"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EB3ED" w14:textId="77777777" w:rsidR="00362C71" w:rsidRPr="00362C71" w:rsidRDefault="00362C71" w:rsidP="00362C71">
            <w:pPr>
              <w:spacing w:after="0" w:line="240" w:lineRule="auto"/>
              <w:rPr>
                <w:rFonts w:ascii="Calibri Light" w:eastAsia="Aptos" w:hAnsi="Calibri Light" w:cs="Calibri Light"/>
                <w:color w:val="000000"/>
                <w:sz w:val="24"/>
                <w:szCs w:val="24"/>
                <w:lang w:eastAsia="en-US"/>
              </w:rPr>
            </w:pPr>
            <w:r w:rsidRPr="00362C71">
              <w:rPr>
                <w:rFonts w:ascii="Calibri Light" w:eastAsia="Aptos" w:hAnsi="Calibri Light" w:cs="Calibri Light"/>
                <w:b/>
                <w:bCs/>
                <w:color w:val="000000"/>
                <w:sz w:val="24"/>
                <w:szCs w:val="24"/>
                <w:lang w:eastAsia="en-US"/>
              </w:rPr>
              <w:t>Education</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49C976FE"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50E6DDB1"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43D3ACF6"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59C214A3"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70690"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 xml:space="preserve">Health Sciences         </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4653A3A5"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11B9C8E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F5D4F90"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3B39A4BC"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E9C71"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Science</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30E44BC1"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413B0780"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09B91E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7063D8CE"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19B43"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Engineering and Applied Science</w:t>
            </w:r>
          </w:p>
        </w:tc>
        <w:tc>
          <w:tcPr>
            <w:tcW w:w="2043" w:type="dxa"/>
            <w:tcBorders>
              <w:top w:val="nil"/>
              <w:left w:val="nil"/>
              <w:bottom w:val="single" w:sz="8" w:space="0" w:color="auto"/>
              <w:right w:val="single" w:sz="8" w:space="0" w:color="auto"/>
            </w:tcBorders>
            <w:tcMar>
              <w:top w:w="0" w:type="dxa"/>
              <w:left w:w="108" w:type="dxa"/>
              <w:bottom w:w="0" w:type="dxa"/>
              <w:right w:w="108" w:type="dxa"/>
            </w:tcMar>
            <w:hideMark/>
          </w:tcPr>
          <w:p w14:paraId="7A5E2072"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080F9DB8"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5A224953"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7409AB19"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14701"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CityStudio</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178DC80F"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3540A0FF"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0B6D1D4C"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56CE0CE5"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5CAA8"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TeachingCity</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3D6C4A26"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7E6579B4"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5FAEFC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bl>
    <w:p w14:paraId="39D19857"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p>
    <w:p w14:paraId="38CE11B4" w14:textId="77777777" w:rsidR="00362C71" w:rsidRPr="00362C71" w:rsidRDefault="00362C71" w:rsidP="00362C71">
      <w:pPr>
        <w:spacing w:after="0" w:line="240" w:lineRule="auto"/>
        <w:rPr>
          <w:rFonts w:ascii="Calibri" w:eastAsia="Aptos" w:hAnsi="Calibri" w:cs="Calibri"/>
          <w:sz w:val="24"/>
          <w:szCs w:val="24"/>
          <w:lang w:val="en-CA" w:eastAsia="en-US"/>
        </w:rPr>
      </w:pPr>
      <w:r w:rsidRPr="00362C71">
        <w:rPr>
          <w:rFonts w:ascii="Calibri" w:eastAsia="Aptos" w:hAnsi="Calibri" w:cs="Calibri"/>
          <w:sz w:val="24"/>
          <w:szCs w:val="24"/>
          <w:lang w:val="en-CA" w:eastAsia="en-US"/>
        </w:rPr>
        <w:t xml:space="preserve">Queries regarding this transition may be directed to Candi Thayer, </w:t>
      </w:r>
      <w:hyperlink r:id="rId158" w:history="1">
        <w:r w:rsidRPr="00362C71">
          <w:rPr>
            <w:rFonts w:ascii="Calibri" w:eastAsia="Aptos" w:hAnsi="Calibri" w:cs="Calibri"/>
            <w:color w:val="0563C1"/>
            <w:sz w:val="24"/>
            <w:szCs w:val="24"/>
            <w:u w:val="single"/>
            <w:lang w:val="en-CA" w:eastAsia="en-US"/>
          </w:rPr>
          <w:t>candi.thayer@ontariotechu.ca</w:t>
        </w:r>
      </w:hyperlink>
      <w:r w:rsidRPr="00362C71">
        <w:rPr>
          <w:rFonts w:ascii="Calibri" w:eastAsia="Aptos" w:hAnsi="Calibri" w:cs="Calibri"/>
          <w:sz w:val="24"/>
          <w:szCs w:val="24"/>
          <w:lang w:val="en-CA" w:eastAsia="en-US"/>
        </w:rPr>
        <w:t xml:space="preserve">. </w:t>
      </w:r>
    </w:p>
    <w:p w14:paraId="548A06E6" w14:textId="77777777" w:rsidR="00362C71" w:rsidRPr="00362C71" w:rsidRDefault="00362C71" w:rsidP="00362C71">
      <w:pPr>
        <w:spacing w:after="0" w:line="240" w:lineRule="auto"/>
        <w:rPr>
          <w:rFonts w:ascii="Calibri" w:eastAsia="Aptos" w:hAnsi="Calibri" w:cs="Calibri"/>
          <w:sz w:val="24"/>
          <w:szCs w:val="24"/>
          <w:lang w:val="en-CA" w:eastAsia="en-US"/>
        </w:rPr>
      </w:pPr>
    </w:p>
    <w:p w14:paraId="4E377D98" w14:textId="77777777" w:rsidR="00362C71" w:rsidRPr="00362C71" w:rsidRDefault="00362C71" w:rsidP="00362C71">
      <w:pPr>
        <w:spacing w:after="0" w:line="240" w:lineRule="auto"/>
        <w:rPr>
          <w:rFonts w:ascii="Calibri" w:eastAsia="Aptos" w:hAnsi="Calibri" w:cs="Calibri"/>
          <w:sz w:val="24"/>
          <w:szCs w:val="24"/>
          <w:lang w:val="en-CA" w:eastAsia="en-US"/>
        </w:rPr>
      </w:pPr>
      <w:r w:rsidRPr="00362C71">
        <w:rPr>
          <w:rFonts w:ascii="Calibri" w:eastAsia="Aptos" w:hAnsi="Calibri" w:cs="Calibri"/>
          <w:sz w:val="24"/>
          <w:szCs w:val="24"/>
          <w:lang w:val="en-CA" w:eastAsia="en-US"/>
        </w:rPr>
        <w:t>During this transition, we ask for your continued patience and understanding as we work to provide quality support and ensure continuity of services.</w:t>
      </w:r>
    </w:p>
    <w:p w14:paraId="41DA1A78" w14:textId="77777777" w:rsidR="00362C71" w:rsidRPr="00362C71" w:rsidRDefault="00362C71" w:rsidP="00362C71">
      <w:pPr>
        <w:spacing w:after="0" w:line="240" w:lineRule="auto"/>
        <w:rPr>
          <w:rFonts w:ascii="Calibri" w:eastAsia="Aptos" w:hAnsi="Calibri" w:cs="Calibri"/>
          <w:sz w:val="24"/>
          <w:szCs w:val="24"/>
          <w:lang w:val="en-CA" w:eastAsia="en-US"/>
        </w:rPr>
      </w:pPr>
    </w:p>
    <w:p w14:paraId="3263BD04" w14:textId="77777777" w:rsidR="00362C71" w:rsidRDefault="00362C71">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54CCFA56" w14:textId="77777777" w:rsidR="00CE5850" w:rsidRDefault="00CE5850" w:rsidP="00CE5850">
      <w:pPr>
        <w:pStyle w:val="Heading2"/>
        <w:rPr>
          <w:lang w:val="en-CA" w:eastAsia="en-US"/>
        </w:rPr>
      </w:pPr>
      <w:bookmarkStart w:id="72" w:name="_Multifactor_authentication_is"/>
      <w:bookmarkEnd w:id="72"/>
      <w:r w:rsidRPr="00CE5850">
        <w:rPr>
          <w:lang w:val="en-CA" w:eastAsia="en-US"/>
        </w:rPr>
        <w:lastRenderedPageBreak/>
        <w:t>Multifactor authentication is coming to ResearchNet</w:t>
      </w:r>
    </w:p>
    <w:p w14:paraId="2029BE45" w14:textId="77777777" w:rsidR="00CE5850" w:rsidRDefault="00CE5850" w:rsidP="00CE5850">
      <w:pPr>
        <w:rPr>
          <w:rFonts w:ascii="Calibri Light" w:hAnsi="Calibri Light" w:cs="Calibri Light"/>
          <w:sz w:val="24"/>
          <w:szCs w:val="24"/>
          <w:lang w:eastAsia="en-US"/>
        </w:rPr>
      </w:pPr>
    </w:p>
    <w:p w14:paraId="58D14F82" w14:textId="7E33B16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CIHR will be implementing multifactor authentication in ResearchNet on September 18, 2024.</w:t>
      </w:r>
    </w:p>
    <w:p w14:paraId="7AE799E0" w14:textId="77777777" w:rsidR="00CE5850" w:rsidRPr="00CE5850" w:rsidRDefault="00CE5850" w:rsidP="00CE5850">
      <w:pPr>
        <w:rPr>
          <w:rFonts w:ascii="Calibri Light" w:hAnsi="Calibri Light" w:cs="Calibri Light"/>
          <w:sz w:val="24"/>
          <w:szCs w:val="24"/>
          <w:lang w:eastAsia="en-US"/>
        </w:rPr>
      </w:pPr>
      <w:bookmarkStart w:id="73" w:name="_Hlk161826931"/>
      <w:r w:rsidRPr="00CE5850">
        <w:rPr>
          <w:rFonts w:ascii="Calibri Light" w:hAnsi="Calibri Light" w:cs="Calibri Light"/>
          <w:sz w:val="24"/>
          <w:szCs w:val="24"/>
          <w:lang w:eastAsia="en-US"/>
        </w:rPr>
        <w:t>Multifactor authentication (or MFA) is a way of confirming the identity of a user that involves checking two different proofs of identity before they are given access to a website or application. It is commonly used for online banking, social media accounts and other applications.</w:t>
      </w:r>
    </w:p>
    <w:bookmarkEnd w:id="73"/>
    <w:p w14:paraId="0451F0B1" w14:textId="77777777" w:rsidR="00CE5850" w:rsidRPr="00CE5850" w:rsidRDefault="00CE5850" w:rsidP="00CE5850">
      <w:pPr>
        <w:rPr>
          <w:rFonts w:ascii="Calibri Light" w:hAnsi="Calibri Light" w:cs="Calibri Light"/>
          <w:b/>
          <w:bCs/>
          <w:sz w:val="24"/>
          <w:szCs w:val="24"/>
          <w:lang w:eastAsia="en-US"/>
        </w:rPr>
      </w:pPr>
      <w:r w:rsidRPr="00CE5850">
        <w:rPr>
          <w:rFonts w:ascii="Calibri Light" w:hAnsi="Calibri Light" w:cs="Calibri Light"/>
          <w:b/>
          <w:bCs/>
          <w:sz w:val="24"/>
          <w:szCs w:val="24"/>
          <w:lang w:eastAsia="en-US"/>
        </w:rPr>
        <w:t>What you need to know</w:t>
      </w:r>
    </w:p>
    <w:p w14:paraId="3FA1CF3B"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The MFA process will be triggered when a user signs into ResearchNet. In order to access the application, users will be required to enter a code that is sent to the email address connected to their ResearchNet account profile. Should their session be timed out after 60 minutes of inactivity, users will need to re-authenticate themselves using MFA. </w:t>
      </w:r>
    </w:p>
    <w:p w14:paraId="04E11CD7"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It is important that everyone with a ResearchNet account double checks that they have access to the email address connected to their account profile before September 18. This will ensure users have uninterrupted access to ResearchNet and can log in without seeking assistance from the </w:t>
      </w:r>
      <w:hyperlink r:id="rId159" w:history="1">
        <w:r w:rsidRPr="00CE5850">
          <w:rPr>
            <w:rStyle w:val="Hyperlink"/>
            <w:rFonts w:ascii="Calibri Light" w:hAnsi="Calibri Light" w:cs="Calibri Light"/>
            <w:sz w:val="24"/>
            <w:szCs w:val="24"/>
            <w:lang w:eastAsia="en-US"/>
          </w:rPr>
          <w:t>Contact Centre</w:t>
        </w:r>
      </w:hyperlink>
      <w:r w:rsidRPr="00CE5850">
        <w:rPr>
          <w:rFonts w:ascii="Calibri Light" w:hAnsi="Calibri Light" w:cs="Calibri Light"/>
          <w:sz w:val="24"/>
          <w:szCs w:val="24"/>
          <w:lang w:eastAsia="en-US"/>
        </w:rPr>
        <w:t xml:space="preserve">. To verify the email address connected to your ResearchNet account, please refer to the steps outlined in the </w:t>
      </w:r>
      <w:hyperlink r:id="rId160"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 xml:space="preserve">. </w:t>
      </w:r>
    </w:p>
    <w:p w14:paraId="11DB089F"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Applicants are reminded that they can use the Manage Access task in ResearchNet to delegate access to their application easily and securely to a set number of individuals. For additional information on the Manage Access task, please consult the </w:t>
      </w:r>
      <w:hyperlink r:id="rId161"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w:t>
      </w:r>
    </w:p>
    <w:p w14:paraId="14B3AF6E"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We would appreciate your help in spreading the word at your institution and among the members of your network. We will be looking to raise awareness of this coming change through a newsletter and social media campaign. </w:t>
      </w:r>
    </w:p>
    <w:p w14:paraId="46A81573"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If you have any questions, please don’t hesitate to reach out to the Contact Centre at </w:t>
      </w:r>
      <w:hyperlink r:id="rId162" w:history="1">
        <w:r w:rsidRPr="00CE5850">
          <w:rPr>
            <w:rStyle w:val="Hyperlink"/>
            <w:rFonts w:ascii="Calibri Light" w:hAnsi="Calibri Light" w:cs="Calibri Light"/>
            <w:sz w:val="24"/>
            <w:szCs w:val="24"/>
            <w:lang w:eastAsia="en-US"/>
          </w:rPr>
          <w:t>support-soutien@cihr-irsc.gc.ca</w:t>
        </w:r>
      </w:hyperlink>
      <w:r w:rsidRPr="00CE5850">
        <w:rPr>
          <w:rFonts w:ascii="Calibri Light" w:hAnsi="Calibri Light" w:cs="Calibri Light"/>
          <w:sz w:val="24"/>
          <w:szCs w:val="24"/>
          <w:lang w:eastAsia="en-US"/>
        </w:rPr>
        <w:t xml:space="preserve"> or 1-888-603-4178. </w:t>
      </w:r>
    </w:p>
    <w:p w14:paraId="33F9738B" w14:textId="0D5D7137" w:rsidR="00CE5850" w:rsidRPr="00CE5850" w:rsidRDefault="00CE5850">
      <w:pPr>
        <w:rPr>
          <w:rFonts w:ascii="Calibri Light" w:eastAsiaTheme="majorEastAsia" w:hAnsi="Calibri Light" w:cs="Calibri Light"/>
          <w:color w:val="365F91" w:themeColor="accent1" w:themeShade="BF"/>
          <w:sz w:val="24"/>
          <w:szCs w:val="24"/>
          <w:lang w:val="en-CA" w:eastAsia="en-US"/>
        </w:rPr>
      </w:pPr>
      <w:r w:rsidRPr="00CE5850">
        <w:rPr>
          <w:rFonts w:ascii="Calibri Light" w:hAnsi="Calibri Light" w:cs="Calibri Light"/>
          <w:sz w:val="24"/>
          <w:szCs w:val="24"/>
          <w:lang w:val="en-CA" w:eastAsia="en-US"/>
        </w:rPr>
        <w:br w:type="page"/>
      </w:r>
    </w:p>
    <w:p w14:paraId="4B097C0F" w14:textId="77777777" w:rsidR="00EE3928" w:rsidRDefault="00EE3928">
      <w:pPr>
        <w:rPr>
          <w:rFonts w:ascii="Calibri Light" w:hAnsi="Calibri Light" w:cs="Calibri Light"/>
          <w:sz w:val="22"/>
          <w:szCs w:val="22"/>
          <w:lang w:val="en-CA" w:eastAsia="en-US"/>
        </w:rPr>
      </w:pPr>
      <w:bookmarkStart w:id="74" w:name="_NSERC_Live_Q&amp;A"/>
      <w:bookmarkEnd w:id="74"/>
    </w:p>
    <w:p w14:paraId="1EEBE98D" w14:textId="77777777" w:rsidR="00EE3928" w:rsidRDefault="00EE3928">
      <w:pPr>
        <w:rPr>
          <w:rFonts w:ascii="Calibri Light" w:hAnsi="Calibri Light" w:cs="Calibri Light"/>
          <w:sz w:val="22"/>
          <w:szCs w:val="22"/>
          <w:lang w:val="en-CA" w:eastAsia="en-US"/>
        </w:rPr>
      </w:pPr>
    </w:p>
    <w:p w14:paraId="49489C99" w14:textId="478BC1AF" w:rsidR="005D646D" w:rsidRDefault="005D646D" w:rsidP="005D646D">
      <w:pPr>
        <w:pStyle w:val="Heading2"/>
        <w:rPr>
          <w:lang w:val="en-CA" w:eastAsia="en-US"/>
        </w:rPr>
      </w:pPr>
      <w:r>
        <w:rPr>
          <w:lang w:val="en-CA" w:eastAsia="en-US"/>
        </w:rPr>
        <w:t xml:space="preserve">Multi-Factor Authentication in the Convergence Portal </w:t>
      </w:r>
    </w:p>
    <w:p w14:paraId="01E79DDE" w14:textId="7133EC8F" w:rsidR="005D646D" w:rsidRPr="005D646D" w:rsidRDefault="005D646D" w:rsidP="005D646D">
      <w:pPr>
        <w:pStyle w:val="NormalWeb"/>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The Natural Sciences and Engineering Research Council of Canada (NSERC) and the Social Sciences and Humanities Research Council of Canada (SSHRC) are implementing </w:t>
      </w:r>
      <w:hyperlink r:id="rId163" w:history="1">
        <w:r w:rsidRPr="005D646D">
          <w:rPr>
            <w:rFonts w:ascii="Calibri Light" w:eastAsia="Calibri" w:hAnsi="Calibri Light" w:cs="Calibri Light"/>
            <w:color w:val="0000FF"/>
            <w:sz w:val="22"/>
            <w:szCs w:val="22"/>
            <w:u w:val="single"/>
            <w:lang w:val="en-CA" w:eastAsia="en-US"/>
          </w:rPr>
          <w:t>Multi-Factor Authentication (MFA)</w:t>
        </w:r>
      </w:hyperlink>
      <w:r w:rsidRPr="005D646D">
        <w:rPr>
          <w:rFonts w:ascii="Calibri Light" w:eastAsia="Calibri" w:hAnsi="Calibri Light" w:cs="Calibri Light"/>
          <w:color w:val="0B0C0C"/>
          <w:sz w:val="22"/>
          <w:szCs w:val="22"/>
          <w:lang w:val="en-CA" w:eastAsia="en-US"/>
        </w:rPr>
        <w:t xml:space="preserve"> in the Convergence Portal, as mandated by Government of Canada security policies. MFA has been an optional feature since January 2024, but as of </w:t>
      </w:r>
      <w:r w:rsidRPr="005D646D">
        <w:rPr>
          <w:rFonts w:ascii="Calibri Light" w:eastAsia="Calibri" w:hAnsi="Calibri Light" w:cs="Calibri Light"/>
          <w:b/>
          <w:bCs/>
          <w:color w:val="0B0C0C"/>
          <w:sz w:val="22"/>
          <w:szCs w:val="22"/>
          <w:lang w:val="en-CA" w:eastAsia="en-US"/>
        </w:rPr>
        <w:t>May 2, 2024</w:t>
      </w:r>
      <w:r w:rsidRPr="005D646D">
        <w:rPr>
          <w:rFonts w:ascii="Calibri Light" w:eastAsia="Calibri" w:hAnsi="Calibri Light" w:cs="Calibri Light"/>
          <w:color w:val="0B0C0C"/>
          <w:sz w:val="22"/>
          <w:szCs w:val="22"/>
          <w:lang w:val="en-CA" w:eastAsia="en-US"/>
        </w:rPr>
        <w:t xml:space="preserve">, it will become a </w:t>
      </w:r>
      <w:r w:rsidRPr="005D646D">
        <w:rPr>
          <w:rFonts w:ascii="Calibri Light" w:eastAsia="Calibri" w:hAnsi="Calibri Light" w:cs="Calibri Light"/>
          <w:b/>
          <w:bCs/>
          <w:color w:val="0B0C0C"/>
          <w:sz w:val="22"/>
          <w:szCs w:val="22"/>
          <w:lang w:val="en-CA" w:eastAsia="en-US"/>
        </w:rPr>
        <w:t>mandatory</w:t>
      </w:r>
      <w:r w:rsidRPr="005D646D">
        <w:rPr>
          <w:rFonts w:ascii="Calibri Light" w:eastAsia="Calibri" w:hAnsi="Calibri Light" w:cs="Calibri Light"/>
          <w:color w:val="0B0C0C"/>
          <w:sz w:val="22"/>
          <w:szCs w:val="22"/>
          <w:lang w:val="en-CA" w:eastAsia="en-US"/>
        </w:rPr>
        <w:t xml:space="preserve"> login requirement for Convergence Portal users.</w:t>
      </w:r>
    </w:p>
    <w:p w14:paraId="2D9FEFE4"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is Multi-Factor Authentication (MFA)?</w:t>
      </w:r>
      <w:r w:rsidRPr="005D646D">
        <w:rPr>
          <w:rFonts w:ascii="Calibri Light" w:eastAsia="Calibri" w:hAnsi="Calibri Light" w:cs="Calibri Light"/>
          <w:color w:val="0B0C0C"/>
          <w:sz w:val="22"/>
          <w:szCs w:val="22"/>
          <w:lang w:val="en-CA" w:eastAsia="en-US"/>
        </w:rPr>
        <w:t xml:space="preserve"> </w:t>
      </w:r>
    </w:p>
    <w:p w14:paraId="6BC2D80B"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Multi-Factor Authentication is a tactic that requires additional verification to access your devices and accounts, adding a supplementary layer of online security. </w:t>
      </w:r>
    </w:p>
    <w:p w14:paraId="2CE70327"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Why?</w:t>
      </w:r>
      <w:r w:rsidRPr="005D646D">
        <w:rPr>
          <w:rFonts w:ascii="Calibri Light" w:eastAsia="Calibri" w:hAnsi="Calibri Light" w:cs="Calibri Light"/>
          <w:color w:val="0B0C0C"/>
          <w:sz w:val="22"/>
          <w:szCs w:val="22"/>
          <w:lang w:val="en-CA" w:eastAsia="en-US"/>
        </w:rPr>
        <w:t xml:space="preserve"> </w:t>
      </w:r>
    </w:p>
    <w:p w14:paraId="3570AB09"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MFA is being implemented to comply with Government of Canada security policies, as well as the Convergence terms and conditions. </w:t>
      </w:r>
    </w:p>
    <w:p w14:paraId="3E5E5721"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How will this impact me?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620"/>
      </w:tblGrid>
      <w:tr w:rsidR="005D646D" w:rsidRPr="005D646D" w14:paraId="1837B3BC" w14:textId="77777777" w:rsidTr="005D646D">
        <w:trPr>
          <w:tblCellSpacing w:w="15" w:type="dxa"/>
        </w:trPr>
        <w:tc>
          <w:tcPr>
            <w:tcW w:w="0" w:type="auto"/>
            <w:vAlign w:val="center"/>
            <w:hideMark/>
          </w:tcPr>
          <w:p w14:paraId="4441652E" w14:textId="77777777" w:rsidR="005D646D" w:rsidRPr="005D646D" w:rsidRDefault="005D646D" w:rsidP="003102C9">
            <w:pPr>
              <w:numPr>
                <w:ilvl w:val="0"/>
                <w:numId w:val="47"/>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If you chose not to opt in during the optional period, you will be required to provide additional authentication to sign into your Convergence Portal account on May 2, 2024.</w:t>
            </w:r>
          </w:p>
          <w:p w14:paraId="1BD36789" w14:textId="77777777" w:rsidR="005D646D" w:rsidRPr="005D646D" w:rsidRDefault="005D646D" w:rsidP="003102C9">
            <w:pPr>
              <w:numPr>
                <w:ilvl w:val="0"/>
                <w:numId w:val="47"/>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will have the option to select your preferred method of authentication (email, text message or through an authenticator app).</w:t>
            </w:r>
          </w:p>
        </w:tc>
      </w:tr>
    </w:tbl>
    <w:p w14:paraId="2BF6F948"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if I have questions or need assistance?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402"/>
      </w:tblGrid>
      <w:tr w:rsidR="005D646D" w:rsidRPr="005D646D" w14:paraId="421DCF8D" w14:textId="77777777" w:rsidTr="005D646D">
        <w:trPr>
          <w:tblCellSpacing w:w="15" w:type="dxa"/>
        </w:trPr>
        <w:tc>
          <w:tcPr>
            <w:tcW w:w="0" w:type="auto"/>
            <w:vAlign w:val="center"/>
            <w:hideMark/>
          </w:tcPr>
          <w:p w14:paraId="3CC60BA9" w14:textId="77777777" w:rsidR="005D646D" w:rsidRPr="005D646D" w:rsidRDefault="005D646D" w:rsidP="003102C9">
            <w:pPr>
              <w:numPr>
                <w:ilvl w:val="0"/>
                <w:numId w:val="48"/>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 xml:space="preserve">For technical inquiries or assistance, please visit the </w:t>
            </w:r>
            <w:hyperlink r:id="rId164" w:history="1">
              <w:r w:rsidRPr="005D646D">
                <w:rPr>
                  <w:rFonts w:ascii="Calibri Light" w:eastAsia="Times New Roman" w:hAnsi="Calibri Light" w:cs="Calibri Light"/>
                  <w:color w:val="0000FF"/>
                  <w:sz w:val="22"/>
                  <w:szCs w:val="22"/>
                  <w:u w:val="single"/>
                  <w:lang w:eastAsia="en-US"/>
                </w:rPr>
                <w:t>Have questions?</w:t>
              </w:r>
            </w:hyperlink>
            <w:r w:rsidRPr="005D646D">
              <w:rPr>
                <w:rFonts w:ascii="Calibri Light" w:eastAsia="Times New Roman" w:hAnsi="Calibri Light" w:cs="Calibri Light"/>
                <w:color w:val="0B0C0C"/>
                <w:sz w:val="22"/>
                <w:szCs w:val="22"/>
                <w:lang w:eastAsia="en-US"/>
              </w:rPr>
              <w:t xml:space="preserve"> page within the Convergence Portal.</w:t>
            </w:r>
          </w:p>
          <w:p w14:paraId="14BA1755" w14:textId="77777777" w:rsidR="005D646D" w:rsidRPr="005D646D" w:rsidRDefault="005D646D" w:rsidP="003102C9">
            <w:pPr>
              <w:numPr>
                <w:ilvl w:val="0"/>
                <w:numId w:val="48"/>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may also contact Web Support:</w:t>
            </w:r>
            <w:r w:rsidRPr="005D646D">
              <w:rPr>
                <w:rFonts w:ascii="Calibri Light" w:eastAsia="Times New Roman" w:hAnsi="Calibri Light" w:cs="Calibri Light"/>
                <w:color w:val="0B0C0C"/>
                <w:sz w:val="22"/>
                <w:szCs w:val="22"/>
                <w:lang w:eastAsia="en-US"/>
              </w:rPr>
              <w:br/>
              <w:t>Local: 613-995-4273</w:t>
            </w:r>
            <w:r w:rsidRPr="005D646D">
              <w:rPr>
                <w:rFonts w:ascii="Calibri Light" w:eastAsia="Times New Roman" w:hAnsi="Calibri Light" w:cs="Calibri Light"/>
                <w:color w:val="0B0C0C"/>
                <w:sz w:val="22"/>
                <w:szCs w:val="22"/>
                <w:lang w:eastAsia="en-US"/>
              </w:rPr>
              <w:br/>
              <w:t>Toll Free: 1-855-275-2861</w:t>
            </w:r>
            <w:r w:rsidRPr="005D646D">
              <w:rPr>
                <w:rFonts w:ascii="Calibri Light" w:eastAsia="Times New Roman" w:hAnsi="Calibri Light" w:cs="Calibri Light"/>
                <w:color w:val="0B0C0C"/>
                <w:sz w:val="22"/>
                <w:szCs w:val="22"/>
                <w:lang w:eastAsia="en-US"/>
              </w:rPr>
              <w:br/>
              <w:t xml:space="preserve">Email: </w:t>
            </w:r>
            <w:hyperlink r:id="rId165" w:history="1">
              <w:r w:rsidRPr="005D646D">
                <w:rPr>
                  <w:rFonts w:ascii="Calibri Light" w:eastAsia="Times New Roman" w:hAnsi="Calibri Light" w:cs="Calibri Light"/>
                  <w:color w:val="0000FF"/>
                  <w:sz w:val="22"/>
                  <w:szCs w:val="22"/>
                  <w:u w:val="single"/>
                  <w:lang w:eastAsia="en-US"/>
                </w:rPr>
                <w:t>websupport@convergence.gc.ca</w:t>
              </w:r>
            </w:hyperlink>
          </w:p>
        </w:tc>
      </w:tr>
    </w:tbl>
    <w:p w14:paraId="30A83761" w14:textId="0CB02C7E" w:rsidR="005D646D" w:rsidRDefault="005D646D" w:rsidP="005D646D">
      <w:pPr>
        <w:pStyle w:val="Heading2"/>
        <w:rPr>
          <w:lang w:val="en-CA" w:eastAsia="en-US"/>
        </w:rPr>
      </w:pPr>
    </w:p>
    <w:p w14:paraId="5A3176A5" w14:textId="77777777" w:rsidR="005D646D" w:rsidRDefault="005D646D">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7F47D06" w14:textId="77777777" w:rsidR="00BB7C53" w:rsidRPr="00BB7C53" w:rsidRDefault="00BB7C53" w:rsidP="00BB7C53">
      <w:pPr>
        <w:pStyle w:val="Heading2"/>
        <w:rPr>
          <w:lang w:val="en-CA" w:eastAsia="en-US"/>
        </w:rPr>
      </w:pPr>
      <w:bookmarkStart w:id="75" w:name="_Updated_Process_for"/>
      <w:bookmarkEnd w:id="75"/>
      <w:r w:rsidRPr="00BB7C53">
        <w:rPr>
          <w:lang w:val="en-CA" w:eastAsia="en-US"/>
        </w:rPr>
        <w:lastRenderedPageBreak/>
        <w:t>Updated Process for Externally-led Proposals for the 2025 CFI Innovation Fund (IF)</w:t>
      </w:r>
    </w:p>
    <w:p w14:paraId="496CF6BE" w14:textId="77777777" w:rsidR="00BB7C53" w:rsidRPr="00BB7C53" w:rsidRDefault="00BB7C53" w:rsidP="00BB7C53">
      <w:pPr>
        <w:spacing w:before="240"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About the CFI Innovation Fund Program</w:t>
      </w:r>
    </w:p>
    <w:p w14:paraId="7442AD43" w14:textId="77777777" w:rsidR="00BB7C53" w:rsidRPr="00BB7C53" w:rsidRDefault="00BB7C53" w:rsidP="00BB7C53">
      <w:pPr>
        <w:spacing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The </w:t>
      </w:r>
      <w:hyperlink r:id="rId166" w:history="1">
        <w:r w:rsidRPr="00BB7C53">
          <w:rPr>
            <w:rFonts w:ascii="Calibri" w:eastAsia="Calibri" w:hAnsi="Calibri" w:cs="Calibri"/>
            <w:color w:val="0563C1"/>
            <w:sz w:val="22"/>
            <w:szCs w:val="22"/>
            <w:u w:val="single"/>
            <w:lang w:eastAsia="en-US"/>
          </w:rPr>
          <w:t>Innovation Fund (IF)</w:t>
        </w:r>
      </w:hyperlink>
      <w:r w:rsidRPr="00BB7C53">
        <w:rPr>
          <w:rFonts w:ascii="Calibri" w:eastAsia="Calibri" w:hAnsi="Calibri" w:cs="Calibri"/>
          <w:sz w:val="22"/>
          <w:szCs w:val="22"/>
          <w:lang w:eastAsia="en-US"/>
        </w:rPr>
        <w:t xml:space="preserve"> provides funding for </w:t>
      </w:r>
      <w:r w:rsidRPr="00BB7C53">
        <w:rPr>
          <w:rFonts w:ascii="Calibri" w:eastAsia="Calibri" w:hAnsi="Calibri" w:cs="Calibri"/>
          <w:b/>
          <w:bCs/>
          <w:sz w:val="22"/>
          <w:szCs w:val="22"/>
          <w:lang w:eastAsia="en-US"/>
        </w:rPr>
        <w:t>large-scale transformative, multi-institutional research infrastructure projects</w:t>
      </w:r>
      <w:r w:rsidRPr="00BB7C53">
        <w:rPr>
          <w:rFonts w:ascii="Calibri" w:eastAsia="Calibri" w:hAnsi="Calibri" w:cs="Calibri"/>
          <w:sz w:val="22"/>
          <w:szCs w:val="22"/>
          <w:lang w:eastAsia="en-US"/>
        </w:rPr>
        <w:t xml:space="preserve">, from all research disciplines, that will underpin cutting-edge globally competitive research. </w:t>
      </w:r>
    </w:p>
    <w:p w14:paraId="3CFDE62A" w14:textId="77777777" w:rsidR="00BB7C53" w:rsidRPr="00BB7C53" w:rsidRDefault="00BB7C53" w:rsidP="00BB7C53">
      <w:pPr>
        <w:spacing w:after="0" w:line="240" w:lineRule="auto"/>
        <w:jc w:val="both"/>
        <w:rPr>
          <w:rFonts w:ascii="Calibri" w:eastAsia="Calibri" w:hAnsi="Calibri" w:cs="Calibri"/>
          <w:sz w:val="22"/>
          <w:szCs w:val="22"/>
          <w:lang w:eastAsia="en-US"/>
        </w:rPr>
      </w:pPr>
    </w:p>
    <w:p w14:paraId="7373B8CA" w14:textId="77777777" w:rsidR="00BB7C53" w:rsidRPr="00BB7C53" w:rsidRDefault="00BB7C53" w:rsidP="00BB7C53">
      <w:pPr>
        <w:spacing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The </w:t>
      </w:r>
      <w:r w:rsidRPr="00BB7C53">
        <w:rPr>
          <w:rFonts w:ascii="Calibri" w:eastAsia="Calibri" w:hAnsi="Calibri" w:cs="Calibri"/>
          <w:b/>
          <w:bCs/>
          <w:sz w:val="22"/>
          <w:szCs w:val="22"/>
          <w:lang w:eastAsia="en-US"/>
        </w:rPr>
        <w:t xml:space="preserve">objectives of the CFI IF </w:t>
      </w:r>
      <w:r w:rsidRPr="00BB7C53">
        <w:rPr>
          <w:rFonts w:ascii="Calibri" w:eastAsia="Calibri" w:hAnsi="Calibri" w:cs="Calibri"/>
          <w:sz w:val="22"/>
          <w:szCs w:val="22"/>
          <w:lang w:eastAsia="en-US"/>
        </w:rPr>
        <w:t>are to:</w:t>
      </w:r>
    </w:p>
    <w:p w14:paraId="39850DED"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b/>
          <w:bCs/>
          <w:color w:val="000000"/>
          <w:sz w:val="22"/>
          <w:szCs w:val="22"/>
          <w:lang w:val="en-CA" w:eastAsia="en-US"/>
        </w:rPr>
        <w:t>Enable internationally competitive research or technology development</w:t>
      </w:r>
      <w:r w:rsidRPr="00BB7C53">
        <w:rPr>
          <w:rFonts w:ascii="Calibri" w:eastAsia="Times New Roman" w:hAnsi="Calibri" w:cs="Calibri"/>
          <w:color w:val="000000"/>
          <w:sz w:val="22"/>
          <w:szCs w:val="22"/>
          <w:lang w:val="en-CA" w:eastAsia="en-US"/>
        </w:rPr>
        <w:t xml:space="preserve"> through the equitable participation of expert team members; </w:t>
      </w:r>
    </w:p>
    <w:p w14:paraId="40741058"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b/>
          <w:bCs/>
          <w:color w:val="000000"/>
          <w:sz w:val="22"/>
          <w:szCs w:val="22"/>
          <w:lang w:val="en-CA" w:eastAsia="en-US"/>
        </w:rPr>
        <w:t>Enhance and optimize the capacity</w:t>
      </w:r>
      <w:r w:rsidRPr="00BB7C53">
        <w:rPr>
          <w:rFonts w:ascii="Calibri" w:eastAsia="Times New Roman" w:hAnsi="Calibri" w:cs="Calibri"/>
          <w:color w:val="000000"/>
          <w:sz w:val="22"/>
          <w:szCs w:val="22"/>
          <w:lang w:val="en-CA" w:eastAsia="en-US"/>
        </w:rPr>
        <w:t xml:space="preserve"> of institutions and research communities to conduct the proposed research or technology development program(s); and, </w:t>
      </w:r>
    </w:p>
    <w:p w14:paraId="3FA3D23E"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color w:val="000000"/>
          <w:sz w:val="22"/>
          <w:szCs w:val="22"/>
          <w:lang w:val="en-CA" w:eastAsia="en-US"/>
        </w:rPr>
        <w:t>Lead to</w:t>
      </w:r>
      <w:r w:rsidRPr="00BB7C53">
        <w:rPr>
          <w:rFonts w:ascii="Calibri" w:eastAsia="Times New Roman" w:hAnsi="Calibri" w:cs="Calibri"/>
          <w:b/>
          <w:bCs/>
          <w:color w:val="000000"/>
          <w:sz w:val="22"/>
          <w:szCs w:val="22"/>
          <w:lang w:val="en-CA" w:eastAsia="en-US"/>
        </w:rPr>
        <w:t xml:space="preserve"> social, health, environmental and economic benefits </w:t>
      </w:r>
      <w:r w:rsidRPr="00BB7C53">
        <w:rPr>
          <w:rFonts w:ascii="Calibri" w:eastAsia="Times New Roman" w:hAnsi="Calibri" w:cs="Calibri"/>
          <w:color w:val="000000"/>
          <w:sz w:val="22"/>
          <w:szCs w:val="22"/>
          <w:lang w:val="en-CA" w:eastAsia="en-US"/>
        </w:rPr>
        <w:t>for Canadians</w:t>
      </w:r>
      <w:r w:rsidRPr="00BB7C53">
        <w:rPr>
          <w:rFonts w:ascii="Calibri" w:eastAsia="Times New Roman" w:hAnsi="Calibri" w:cs="Calibri"/>
          <w:b/>
          <w:bCs/>
          <w:color w:val="000000"/>
          <w:sz w:val="22"/>
          <w:szCs w:val="22"/>
          <w:lang w:val="en-CA" w:eastAsia="en-US"/>
        </w:rPr>
        <w:t>.</w:t>
      </w:r>
    </w:p>
    <w:p w14:paraId="0AC558F0" w14:textId="77777777" w:rsidR="00BB7C53" w:rsidRPr="00BB7C53" w:rsidRDefault="00BB7C53" w:rsidP="00BB7C53">
      <w:pPr>
        <w:spacing w:before="240"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The CFI JELF is a matching program:</w:t>
      </w:r>
    </w:p>
    <w:p w14:paraId="4FF19C72"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40% requested from the CFI JELF</w:t>
      </w:r>
    </w:p>
    <w:p w14:paraId="030B902B"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 xml:space="preserve">40% requested from the Ontario Research Fund – Research Infrastructure (ORF-RI) Program </w:t>
      </w:r>
    </w:p>
    <w:p w14:paraId="6DA6716C"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20% matching funds - vendor deep discounts beyond normal academic pricing (in-kind), cash (Note: Tri-Agency funds are not eligible match) or a combination of cash and in-kind.</w:t>
      </w:r>
    </w:p>
    <w:p w14:paraId="255A3818" w14:textId="77777777" w:rsidR="00BB7C53" w:rsidRPr="00BB7C53" w:rsidRDefault="00BB7C53" w:rsidP="00BB7C53">
      <w:pPr>
        <w:keepNext/>
        <w:spacing w:before="480" w:after="0" w:line="276" w:lineRule="auto"/>
        <w:outlineLvl w:val="0"/>
        <w:rPr>
          <w:rFonts w:ascii="Calibri" w:eastAsia="Times New Roman" w:hAnsi="Calibri" w:cs="Calibri"/>
          <w:b/>
          <w:bCs/>
          <w:color w:val="4472C4"/>
          <w:kern w:val="36"/>
          <w:sz w:val="28"/>
          <w:szCs w:val="28"/>
          <w:lang w:eastAsia="en-US"/>
        </w:rPr>
      </w:pPr>
      <w:r w:rsidRPr="00BB7C53">
        <w:rPr>
          <w:rFonts w:ascii="Calibri" w:eastAsia="Times New Roman" w:hAnsi="Calibri" w:cs="Calibri"/>
          <w:b/>
          <w:bCs/>
          <w:color w:val="4472C4"/>
          <w:kern w:val="36"/>
          <w:sz w:val="28"/>
          <w:szCs w:val="28"/>
          <w:lang w:eastAsia="en-US"/>
        </w:rPr>
        <w:t xml:space="preserve">Internal Application Process for Externally-led Proposals </w:t>
      </w:r>
    </w:p>
    <w:p w14:paraId="1126C4DE" w14:textId="77777777" w:rsidR="00BB7C53" w:rsidRPr="00BB7C53" w:rsidRDefault="00BB7C53" w:rsidP="00BB7C53">
      <w:pPr>
        <w:spacing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b/>
          <w:bCs/>
          <w:sz w:val="22"/>
          <w:szCs w:val="22"/>
          <w:lang w:val="en-CA" w:eastAsia="en-US"/>
        </w:rPr>
        <w:t>Ontario Tech researchers who are participating in an Innovation Fund proposal being led by another institution where a contribution from Ontario Tech's CFI envelope is being requested by the lead institution must submit an internal Letter of Intent (iLOI).</w:t>
      </w:r>
      <w:r w:rsidRPr="00BB7C53">
        <w:rPr>
          <w:rFonts w:ascii="Calibri" w:eastAsia="Calibri" w:hAnsi="Calibri" w:cs="Calibri"/>
          <w:sz w:val="22"/>
          <w:szCs w:val="22"/>
          <w:lang w:val="en-CA" w:eastAsia="en-US"/>
        </w:rPr>
        <w:t xml:space="preserve">  Please review the attached materials for full application instructions and requirements. </w:t>
      </w:r>
    </w:p>
    <w:p w14:paraId="175B2B74" w14:textId="77777777" w:rsidR="00BB7C53" w:rsidRPr="00BB7C53" w:rsidRDefault="00BB7C53" w:rsidP="00BB7C53">
      <w:pPr>
        <w:spacing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val="en-CA" w:eastAsia="en-US"/>
        </w:rPr>
        <w:t>The requests will be reviewed on an ongoing basis by the Vice-President Research and Innovation, subject to the availability of funds. Allocations are not guaranteed. The VPRI may recommend a reduction to the amount of CFI-envelope requested.</w:t>
      </w:r>
    </w:p>
    <w:p w14:paraId="1F9EBA77" w14:textId="77777777" w:rsidR="00BB7C53" w:rsidRPr="00BB7C53" w:rsidRDefault="00BB7C53" w:rsidP="00BB7C53">
      <w:pPr>
        <w:spacing w:before="100" w:beforeAutospacing="1"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val="en-CA" w:eastAsia="en-US"/>
        </w:rPr>
        <w:t xml:space="preserve">If you don't require access to the University's CFI allocation, we'd still like to know if you are collaborator on an Innovation Fund proposal. Please send an email to </w:t>
      </w:r>
      <w:hyperlink r:id="rId167" w:history="1">
        <w:r w:rsidRPr="00BB7C53">
          <w:rPr>
            <w:rFonts w:ascii="Calibri" w:eastAsia="Calibri" w:hAnsi="Calibri" w:cs="Calibri"/>
            <w:color w:val="0563C1"/>
            <w:sz w:val="22"/>
            <w:szCs w:val="22"/>
            <w:u w:val="single"/>
            <w:lang w:val="en-CA" w:eastAsia="en-US"/>
          </w:rPr>
          <w:t>Laura Rendl</w:t>
        </w:r>
      </w:hyperlink>
      <w:r w:rsidRPr="00BB7C53">
        <w:rPr>
          <w:rFonts w:ascii="Calibri" w:eastAsia="Calibri" w:hAnsi="Calibri" w:cs="Calibri"/>
          <w:sz w:val="22"/>
          <w:szCs w:val="22"/>
          <w:lang w:val="en-CA" w:eastAsia="en-US"/>
        </w:rPr>
        <w:t xml:space="preserve"> to advise of the application.</w:t>
      </w:r>
    </w:p>
    <w:p w14:paraId="276418FC" w14:textId="77777777" w:rsidR="00BB7C53" w:rsidRPr="00BB7C53" w:rsidRDefault="00BB7C53" w:rsidP="00BB7C53">
      <w:pPr>
        <w:keepNext/>
        <w:spacing w:before="480" w:after="0" w:line="276" w:lineRule="auto"/>
        <w:outlineLvl w:val="0"/>
        <w:rPr>
          <w:rFonts w:ascii="Calibri" w:eastAsia="Times New Roman" w:hAnsi="Calibri" w:cs="Calibri"/>
          <w:b/>
          <w:bCs/>
          <w:color w:val="4472C4"/>
          <w:kern w:val="36"/>
          <w:sz w:val="28"/>
          <w:szCs w:val="28"/>
          <w:lang w:eastAsia="en-US"/>
        </w:rPr>
      </w:pPr>
      <w:r w:rsidRPr="00BB7C53">
        <w:rPr>
          <w:rFonts w:ascii="Calibri" w:eastAsia="Times New Roman" w:hAnsi="Calibri" w:cs="Calibri"/>
          <w:b/>
          <w:bCs/>
          <w:color w:val="4472C4"/>
          <w:kern w:val="36"/>
          <w:sz w:val="28"/>
          <w:szCs w:val="28"/>
          <w:lang w:eastAsia="en-US"/>
        </w:rPr>
        <w:t>Ontario Tech Institutional Envelope Available for Externally-led Proposals</w:t>
      </w:r>
    </w:p>
    <w:p w14:paraId="461F4666" w14:textId="77777777" w:rsidR="00BB7C53" w:rsidRPr="00BB7C53" w:rsidRDefault="00BB7C53" w:rsidP="00BB7C53">
      <w:pPr>
        <w:spacing w:after="0" w:line="240" w:lineRule="auto"/>
        <w:jc w:val="both"/>
        <w:rPr>
          <w:rFonts w:ascii="Calibri" w:eastAsia="Calibri" w:hAnsi="Calibri" w:cs="Calibri"/>
          <w:b/>
          <w:bCs/>
          <w:sz w:val="22"/>
          <w:szCs w:val="22"/>
          <w:lang w:eastAsia="en-US"/>
        </w:rPr>
      </w:pPr>
      <w:r w:rsidRPr="00BB7C53">
        <w:rPr>
          <w:rFonts w:ascii="Calibri" w:eastAsia="Calibri" w:hAnsi="Calibri" w:cs="Calibri"/>
          <w:b/>
          <w:bCs/>
          <w:sz w:val="22"/>
          <w:szCs w:val="22"/>
          <w:lang w:eastAsia="en-US"/>
        </w:rPr>
        <w:t>Ontario Tech has $800,000* in CFI envelope available for externally-led proposals</w:t>
      </w:r>
    </w:p>
    <w:p w14:paraId="38DCA281"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A portion of Ontario Tech’s CFI envelope will support the participation of Ontario Tech researchers in IF proposals that are externally-led (i.e. the Team Leader resides at another CFI-eligible academic institution).</w:t>
      </w:r>
    </w:p>
    <w:p w14:paraId="0352F47A"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This allocation is intended to support Ontario Tech’s participation in several externally-led proposals. Please be mindful of the budget when making requests for support. </w:t>
      </w:r>
    </w:p>
    <w:p w14:paraId="207995FC"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Requests for a contribution from Ontario Tech’s CFI envelope will be considered for externally-led proposals where an Ontario Tech researcher is participating as a primary Team Member and a portion of the infrastructure is to be housed at Ontario Tech.</w:t>
      </w:r>
    </w:p>
    <w:p w14:paraId="737B97B9"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b/>
          <w:bCs/>
          <w:sz w:val="22"/>
          <w:szCs w:val="22"/>
          <w:lang w:eastAsia="en-US"/>
        </w:rPr>
      </w:pPr>
      <w:r w:rsidRPr="00BB7C53">
        <w:rPr>
          <w:rFonts w:ascii="Calibri" w:eastAsia="Calibri" w:hAnsi="Calibri" w:cs="Calibri"/>
          <w:b/>
          <w:bCs/>
          <w:sz w:val="22"/>
          <w:szCs w:val="22"/>
          <w:lang w:eastAsia="en-US"/>
        </w:rPr>
        <w:t xml:space="preserve">Externally-led proposals requesting a commitment from Ontario Tech’s CFI envelope must submit an internal letter of intent for consideration by the VPRI. The VPRI may recommend a reduction to the CFI-envelope amount requested. </w:t>
      </w:r>
    </w:p>
    <w:p w14:paraId="6778875F" w14:textId="77777777" w:rsidR="00BB7C53" w:rsidRPr="00BB7C53" w:rsidRDefault="00BB7C53" w:rsidP="00BB7C53">
      <w:pPr>
        <w:spacing w:after="0" w:line="240" w:lineRule="auto"/>
        <w:ind w:left="1170"/>
        <w:jc w:val="both"/>
        <w:rPr>
          <w:rFonts w:ascii="Calibri" w:eastAsia="Calibri" w:hAnsi="Calibri" w:cs="Calibri"/>
          <w:sz w:val="22"/>
          <w:szCs w:val="22"/>
          <w:lang w:eastAsia="en-US"/>
        </w:rPr>
      </w:pPr>
    </w:p>
    <w:p w14:paraId="15EE2866" w14:textId="77777777" w:rsidR="00BB7C53" w:rsidRPr="00BB7C53" w:rsidRDefault="00BB7C53" w:rsidP="00BB7C53">
      <w:pPr>
        <w:spacing w:after="0"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eastAsia="en-US"/>
        </w:rPr>
        <w:t>Collaborating institutions may have different requirements, processes and timelines, including internal application deadlines earlier than Ontario Tech’s deadline; please check specific institutional websites for more details, or have your collaborators reach out to their Research Office.</w:t>
      </w:r>
    </w:p>
    <w:p w14:paraId="6C907F35" w14:textId="77777777" w:rsidR="00BB7C53" w:rsidRPr="00BB7C53" w:rsidRDefault="00BB7C53" w:rsidP="00BB7C53">
      <w:pPr>
        <w:spacing w:after="0" w:line="240" w:lineRule="auto"/>
        <w:jc w:val="both"/>
        <w:rPr>
          <w:rFonts w:ascii="Calibri" w:eastAsia="Calibri" w:hAnsi="Calibri" w:cs="Calibri"/>
          <w:sz w:val="22"/>
          <w:szCs w:val="22"/>
          <w:lang w:eastAsia="en-US"/>
        </w:rPr>
      </w:pPr>
    </w:p>
    <w:p w14:paraId="7E6D1042" w14:textId="77777777" w:rsidR="00BB7C53" w:rsidRPr="00BB7C53" w:rsidRDefault="00BB7C53" w:rsidP="00BB7C53">
      <w:pPr>
        <w:keepNext/>
        <w:spacing w:after="0" w:line="240" w:lineRule="auto"/>
        <w:jc w:val="both"/>
        <w:rPr>
          <w:rFonts w:ascii="Calibri" w:eastAsia="Calibri" w:hAnsi="Calibri" w:cs="Calibri"/>
          <w:i/>
          <w:iCs/>
          <w:sz w:val="22"/>
          <w:szCs w:val="22"/>
          <w:lang w:eastAsia="en-US"/>
        </w:rPr>
      </w:pPr>
      <w:r w:rsidRPr="00BB7C53">
        <w:rPr>
          <w:rFonts w:ascii="Calibri" w:eastAsia="Calibri" w:hAnsi="Calibri" w:cs="Calibri"/>
          <w:i/>
          <w:iCs/>
          <w:sz w:val="22"/>
          <w:szCs w:val="22"/>
          <w:lang w:eastAsia="en-US"/>
        </w:rPr>
        <w:lastRenderedPageBreak/>
        <w:t xml:space="preserve">*The 2025 CFI IF envelope anticipated is based on Ontario Tech’s envelope in the 2023 IF competition, and may be subject to change as new information is provided by the CFI. </w:t>
      </w:r>
    </w:p>
    <w:p w14:paraId="3915A57E" w14:textId="77777777" w:rsidR="00BB7C53" w:rsidRPr="00BB7C53" w:rsidRDefault="00BB7C53" w:rsidP="00BB7C53">
      <w:pPr>
        <w:spacing w:after="0" w:line="240" w:lineRule="auto"/>
        <w:rPr>
          <w:rFonts w:ascii="Calibri" w:eastAsia="Calibri" w:hAnsi="Calibri" w:cs="Calibri"/>
          <w:sz w:val="22"/>
          <w:szCs w:val="22"/>
          <w:lang w:eastAsia="en-US"/>
        </w:rPr>
      </w:pPr>
    </w:p>
    <w:p w14:paraId="0E7AB3CF" w14:textId="77777777" w:rsidR="00BB7C53" w:rsidRPr="00BB7C53" w:rsidRDefault="00BB7C53" w:rsidP="00BB7C53">
      <w:pPr>
        <w:spacing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Attached Resources:</w:t>
      </w:r>
    </w:p>
    <w:p w14:paraId="1450C84B" w14:textId="543A2CCE"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CFI IF – Updated Process for Externally-led Proposals</w:t>
      </w:r>
      <w:r>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object w:dxaOrig="1515" w:dyaOrig="987" w14:anchorId="6E267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68" o:title=""/>
          </v:shape>
          <o:OLEObject Type="Embed" ProgID="AcroExch.Document.DC" ShapeID="_x0000_i1025" DrawAspect="Icon" ObjectID="_1794299701" r:id="rId169"/>
        </w:object>
      </w:r>
    </w:p>
    <w:p w14:paraId="7A20B2A5" w14:textId="103A2EF0"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CFI IF – internal Letter of Intent Form and Proposal Instructions for Externally-led Proposals</w:t>
      </w:r>
      <w:r>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object w:dxaOrig="1515" w:dyaOrig="987" w14:anchorId="7D751882">
          <v:shape id="_x0000_i1026" type="#_x0000_t75" style="width:75.6pt;height:49.2pt" o:ole="">
            <v:imagedata r:id="rId170" o:title=""/>
          </v:shape>
          <o:OLEObject Type="Embed" ProgID="AcroExch.Document.DC" ShapeID="_x0000_i1026" DrawAspect="Icon" ObjectID="_1794299702" r:id="rId171"/>
        </w:object>
      </w:r>
    </w:p>
    <w:p w14:paraId="53725622" w14:textId="4F4DC9AF"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Major Space Considerations Checklist</w:t>
      </w:r>
      <w:bookmarkStart w:id="76" w:name="_MON_1775038077"/>
      <w:bookmarkEnd w:id="76"/>
      <w:r>
        <w:rPr>
          <w:rFonts w:ascii="Calibri" w:eastAsia="Times New Roman" w:hAnsi="Calibri" w:cs="Calibri"/>
          <w:sz w:val="22"/>
          <w:szCs w:val="22"/>
          <w:lang w:eastAsia="en-US"/>
        </w:rPr>
        <w:object w:dxaOrig="1515" w:dyaOrig="987" w14:anchorId="763F20CD">
          <v:shape id="_x0000_i1027" type="#_x0000_t75" style="width:75.6pt;height:49.2pt" o:ole="">
            <v:imagedata r:id="rId172" o:title=""/>
          </v:shape>
          <o:OLEObject Type="Embed" ProgID="Word.Document.12" ShapeID="_x0000_i1027" DrawAspect="Icon" ObjectID="_1794299703" r:id="rId173">
            <o:FieldCodes>\s</o:FieldCodes>
          </o:OLEObject>
        </w:object>
      </w:r>
    </w:p>
    <w:p w14:paraId="645F294C" w14:textId="77777777" w:rsidR="00BB7C53" w:rsidRPr="00BB7C53" w:rsidRDefault="00BB7C53" w:rsidP="00BB7C53">
      <w:pPr>
        <w:spacing w:after="0" w:line="240" w:lineRule="auto"/>
        <w:ind w:left="720"/>
        <w:rPr>
          <w:rFonts w:ascii="Calibri" w:eastAsia="Calibri" w:hAnsi="Calibri" w:cs="Calibri"/>
          <w:sz w:val="22"/>
          <w:szCs w:val="22"/>
          <w:lang w:eastAsia="en-US"/>
        </w:rPr>
      </w:pPr>
    </w:p>
    <w:p w14:paraId="31C0255F" w14:textId="77777777" w:rsidR="00BB7C53" w:rsidRPr="00BB7C53" w:rsidRDefault="00BB7C53" w:rsidP="00BB7C53">
      <w:pPr>
        <w:spacing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Questions?</w:t>
      </w:r>
    </w:p>
    <w:p w14:paraId="33668268" w14:textId="77777777" w:rsidR="00BB7C53" w:rsidRPr="00BB7C53" w:rsidRDefault="00BB7C53" w:rsidP="00BB7C53">
      <w:pPr>
        <w:spacing w:after="0" w:line="360" w:lineRule="auto"/>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Please review the attached materials carefully. </w:t>
      </w:r>
    </w:p>
    <w:p w14:paraId="7EA5A1E6" w14:textId="77777777" w:rsidR="00BB7C53" w:rsidRPr="00BB7C53" w:rsidRDefault="00BB7C53" w:rsidP="00BB7C53">
      <w:pPr>
        <w:spacing w:after="0" w:line="360" w:lineRule="auto"/>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For questions or to discuss your project, connect with </w:t>
      </w:r>
      <w:hyperlink r:id="rId174" w:history="1">
        <w:r w:rsidRPr="00BB7C53">
          <w:rPr>
            <w:rFonts w:ascii="Calibri" w:eastAsia="Calibri" w:hAnsi="Calibri" w:cs="Calibri"/>
            <w:color w:val="0563C1"/>
            <w:sz w:val="22"/>
            <w:szCs w:val="22"/>
            <w:u w:val="single"/>
            <w:lang w:eastAsia="en-US"/>
          </w:rPr>
          <w:t>laura.rendl@ontariotechu.ca</w:t>
        </w:r>
      </w:hyperlink>
      <w:r w:rsidRPr="00BB7C53">
        <w:rPr>
          <w:rFonts w:ascii="Calibri" w:eastAsia="Calibri" w:hAnsi="Calibri" w:cs="Calibri"/>
          <w:sz w:val="22"/>
          <w:szCs w:val="22"/>
          <w:lang w:eastAsia="en-US"/>
        </w:rPr>
        <w:t xml:space="preserve"> </w:t>
      </w:r>
    </w:p>
    <w:p w14:paraId="13DB1873" w14:textId="77777777" w:rsidR="00BB7C53" w:rsidRDefault="00BB7C53">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9F1AAE3" w14:textId="77777777" w:rsidR="009D7D4D" w:rsidRDefault="00243376" w:rsidP="006E0469">
      <w:pPr>
        <w:pStyle w:val="Heading2"/>
        <w:rPr>
          <w:lang w:val="en" w:eastAsia="en-US"/>
        </w:rPr>
      </w:pPr>
      <w:bookmarkStart w:id="77" w:name="_Canadian_Space_Agency_1"/>
      <w:bookmarkEnd w:id="77"/>
      <w:r w:rsidRPr="00243376">
        <w:rPr>
          <w:lang w:val="en" w:eastAsia="en-US"/>
        </w:rPr>
        <w:lastRenderedPageBreak/>
        <w:t> </w:t>
      </w:r>
    </w:p>
    <w:p w14:paraId="1B10870E" w14:textId="77777777" w:rsidR="009D7D4D" w:rsidRDefault="006E0469" w:rsidP="006E0469">
      <w:pPr>
        <w:pStyle w:val="Heading2"/>
        <w:rPr>
          <w:lang w:val="en" w:eastAsia="en-US"/>
        </w:rPr>
      </w:pPr>
      <w:bookmarkStart w:id="78" w:name="_Lab2Market_Validate_–"/>
      <w:bookmarkEnd w:id="78"/>
      <w:r>
        <w:rPr>
          <w:lang w:val="en" w:eastAsia="en-US"/>
        </w:rPr>
        <w:t xml:space="preserve">Mitacs Accelerate New Application Portal </w:t>
      </w:r>
    </w:p>
    <w:p w14:paraId="4BB9A98A" w14:textId="74B5275F" w:rsidR="006E0469" w:rsidRDefault="006E0469" w:rsidP="006E0469">
      <w:pPr>
        <w:pStyle w:val="Heading2"/>
        <w:rPr>
          <w:lang w:eastAsia="en-US"/>
        </w:rPr>
      </w:pPr>
      <w:r>
        <w:rPr>
          <w:lang w:eastAsia="en-US"/>
        </w:rPr>
        <w:br w:type="page"/>
      </w:r>
      <w:r w:rsidR="009D7D4D" w:rsidRPr="006E0469">
        <w:rPr>
          <w:noProof/>
        </w:rPr>
        <w:drawing>
          <wp:anchor distT="0" distB="0" distL="114300" distR="114300" simplePos="0" relativeHeight="251659264" behindDoc="1" locked="0" layoutInCell="1" allowOverlap="1" wp14:anchorId="64B4670A" wp14:editId="77E1CA77">
            <wp:simplePos x="0" y="0"/>
            <wp:positionH relativeFrom="margin">
              <wp:posOffset>0</wp:posOffset>
            </wp:positionH>
            <wp:positionV relativeFrom="paragraph">
              <wp:posOffset>220980</wp:posOffset>
            </wp:positionV>
            <wp:extent cx="5943600" cy="7772400"/>
            <wp:effectExtent l="0" t="0" r="0" b="0"/>
            <wp:wrapThrough wrapText="bothSides">
              <wp:wrapPolygon edited="0">
                <wp:start x="0" y="0"/>
                <wp:lineTo x="0" y="21547"/>
                <wp:lineTo x="21531" y="21547"/>
                <wp:lineTo x="21531" y="0"/>
                <wp:lineTo x="0" y="0"/>
              </wp:wrapPolygon>
            </wp:wrapThrough>
            <wp:docPr id="18094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p>
    <w:p w14:paraId="15D96011" w14:textId="1CD94EBA" w:rsidR="0006654C" w:rsidRPr="00010423" w:rsidRDefault="0006654C" w:rsidP="00010423">
      <w:pPr>
        <w:pStyle w:val="Heading2"/>
      </w:pPr>
      <w:bookmarkStart w:id="79" w:name="_Public_Safety_Canada"/>
      <w:bookmarkStart w:id="80" w:name="_Release_of_the_1"/>
      <w:bookmarkEnd w:id="79"/>
      <w:bookmarkEnd w:id="80"/>
      <w:r w:rsidRPr="00010423">
        <w:lastRenderedPageBreak/>
        <w:t>Release of the Federal Policy on Sensitive Technology Research and Affiliations of Concern (STRAC)</w:t>
      </w:r>
    </w:p>
    <w:p w14:paraId="5107A5E1" w14:textId="6C23008F" w:rsidR="0006654C" w:rsidRPr="0006654C" w:rsidRDefault="0006654C" w:rsidP="00C86F88">
      <w:pPr>
        <w:spacing w:before="120"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176"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177"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06654C" w:rsidP="003102C9">
      <w:pPr>
        <w:numPr>
          <w:ilvl w:val="0"/>
          <w:numId w:val="35"/>
        </w:numPr>
        <w:spacing w:after="0" w:line="240" w:lineRule="auto"/>
        <w:rPr>
          <w:rFonts w:ascii="Calibri" w:eastAsia="Times New Roman" w:hAnsi="Calibri" w:cs="Calibri"/>
          <w:sz w:val="22"/>
          <w:szCs w:val="22"/>
          <w:lang w:eastAsia="en-US"/>
        </w:rPr>
      </w:pPr>
      <w:hyperlink r:id="rId178" w:tooltip="Sensitive Technology Research Areas" w:history="1">
        <w:r w:rsidRPr="0006654C">
          <w:rPr>
            <w:rFonts w:ascii="Calibri" w:eastAsia="Times New Roman" w:hAnsi="Calibri" w:cs="Calibri"/>
            <w:color w:val="0563C1"/>
            <w:sz w:val="22"/>
            <w:szCs w:val="22"/>
            <w:u w:val="single"/>
            <w:lang w:eastAsia="en-US"/>
          </w:rPr>
          <w:t>Sensitive Technology Research Areas</w:t>
        </w:r>
      </w:hyperlink>
      <w:r w:rsidRPr="0006654C">
        <w:rPr>
          <w:rFonts w:ascii="Calibri" w:eastAsia="Times New Roman" w:hAnsi="Calibri" w:cs="Calibri"/>
          <w:sz w:val="22"/>
          <w:szCs w:val="22"/>
          <w:lang w:eastAsia="en-US"/>
        </w:rPr>
        <w:t xml:space="preserve"> (List 1); </w:t>
      </w:r>
      <w:r w:rsidRPr="0006654C">
        <w:rPr>
          <w:rFonts w:ascii="Calibri" w:eastAsia="Times New Roman" w:hAnsi="Calibri" w:cs="Calibri"/>
          <w:sz w:val="22"/>
          <w:szCs w:val="22"/>
          <w:lang w:val="en-CA" w:eastAsia="en-US"/>
        </w:rPr>
        <w:t xml:space="preserve">the focus is on the </w:t>
      </w:r>
      <w:r w:rsidRPr="0006654C">
        <w:rPr>
          <w:rFonts w:ascii="Calibri" w:eastAsia="Times New Roman" w:hAnsi="Calibri" w:cs="Calibri"/>
          <w:b/>
          <w:bCs/>
          <w:sz w:val="22"/>
          <w:szCs w:val="22"/>
          <w:lang w:val="en-CA" w:eastAsia="en-US"/>
        </w:rPr>
        <w:t xml:space="preserve">advancement </w:t>
      </w:r>
      <w:r w:rsidRPr="0006654C">
        <w:rPr>
          <w:rFonts w:ascii="Calibri" w:eastAsia="Times New Roman" w:hAnsi="Calibri" w:cs="Calibri"/>
          <w:sz w:val="22"/>
          <w:szCs w:val="22"/>
          <w:lang w:val="en-CA" w:eastAsia="en-US"/>
        </w:rPr>
        <w:t>of a listed technology or its capabilities during the course of the proposed research project, rather than merely its use</w:t>
      </w:r>
    </w:p>
    <w:p w14:paraId="4692B4D7" w14:textId="659BF7C3" w:rsidR="0006654C" w:rsidRPr="0006654C" w:rsidRDefault="0006654C" w:rsidP="003102C9">
      <w:pPr>
        <w:numPr>
          <w:ilvl w:val="0"/>
          <w:numId w:val="35"/>
        </w:numPr>
        <w:spacing w:line="240" w:lineRule="auto"/>
        <w:rPr>
          <w:rFonts w:ascii="Calibri" w:eastAsia="Times New Roman" w:hAnsi="Calibri" w:cs="Calibri"/>
          <w:sz w:val="22"/>
          <w:szCs w:val="22"/>
          <w:lang w:eastAsia="en-US"/>
        </w:rPr>
      </w:pPr>
      <w:hyperlink r:id="rId179" w:tooltip="Named Research Organizations" w:history="1">
        <w:r w:rsidRPr="0006654C">
          <w:rPr>
            <w:rFonts w:ascii="Calibri" w:eastAsia="Times New Roman" w:hAnsi="Calibri" w:cs="Calibri"/>
            <w:color w:val="0563C1"/>
            <w:sz w:val="22"/>
            <w:szCs w:val="22"/>
            <w:u w:val="single"/>
            <w:lang w:eastAsia="en-US"/>
          </w:rPr>
          <w:t>Named Research Organizations</w:t>
        </w:r>
      </w:hyperlink>
      <w:r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r w:rsidR="003D54BE" w:rsidRPr="0006654C">
        <w:rPr>
          <w:rFonts w:ascii="Calibri" w:eastAsia="Times New Roman" w:hAnsi="Calibri" w:cs="Calibri"/>
          <w:sz w:val="22"/>
          <w:szCs w:val="22"/>
          <w:lang w:eastAsia="en-US"/>
        </w:rPr>
        <w:t>defense</w:t>
      </w:r>
      <w:r w:rsidRPr="0006654C">
        <w:rPr>
          <w:rFonts w:ascii="Calibri" w:eastAsia="Times New Roman" w:hAnsi="Calibri" w:cs="Calibri"/>
          <w:sz w:val="22"/>
          <w:szCs w:val="22"/>
          <w:lang w:eastAsia="en-US"/>
        </w:rPr>
        <w:t>, or state security entities that could pose a risk to our national security; it does not target or profile any group of people or country</w:t>
      </w:r>
    </w:p>
    <w:p w14:paraId="2CCB11E0" w14:textId="6E8696E6" w:rsidR="0006654C" w:rsidRPr="0006654C" w:rsidRDefault="0006654C" w:rsidP="00C86F88">
      <w:pPr>
        <w:spacing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r w:rsidR="003D54BE" w:rsidRPr="0006654C">
        <w:rPr>
          <w:rFonts w:ascii="Calibri" w:eastAsia="Calibri" w:hAnsi="Calibri" w:cs="Calibri"/>
          <w:sz w:val="22"/>
          <w:szCs w:val="22"/>
          <w:lang w:eastAsia="en-US"/>
        </w:rPr>
        <w:t>defense</w:t>
      </w:r>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22D47E8C" w14:textId="7C7FA680" w:rsidR="0006654C" w:rsidRDefault="0006654C" w:rsidP="0006654C">
      <w:pPr>
        <w:spacing w:after="0" w:line="240" w:lineRule="auto"/>
        <w:rPr>
          <w:rFonts w:ascii="Calibri" w:eastAsia="Calibri" w:hAnsi="Calibri" w:cs="Calibri"/>
          <w:sz w:val="22"/>
          <w:szCs w:val="22"/>
          <w:lang w:eastAsia="en-US"/>
        </w:rPr>
      </w:pPr>
      <w:hyperlink r:id="rId180" w:anchor="section3" w:history="1">
        <w:r w:rsidRPr="0006654C">
          <w:rPr>
            <w:rFonts w:ascii="Calibri" w:eastAsia="Calibri" w:hAnsi="Calibri" w:cs="Calibri"/>
            <w:color w:val="0563C1"/>
            <w:sz w:val="22"/>
            <w:szCs w:val="22"/>
            <w:u w:val="single"/>
            <w:lang w:eastAsia="en-US"/>
          </w:rPr>
          <w:t>Definitions</w:t>
        </w:r>
      </w:hyperlink>
      <w:r w:rsidRPr="0006654C">
        <w:rPr>
          <w:rFonts w:ascii="Calibri" w:eastAsia="Calibri" w:hAnsi="Calibri" w:cs="Calibri"/>
          <w:sz w:val="22"/>
          <w:szCs w:val="22"/>
          <w:lang w:eastAsia="en-US"/>
        </w:rPr>
        <w:t xml:space="preserve"> are provided in the policy and more information can be found in the </w:t>
      </w:r>
      <w:hyperlink r:id="rId181" w:history="1">
        <w:r w:rsidRPr="009A4B67">
          <w:rPr>
            <w:rFonts w:ascii="Calibri" w:eastAsia="Calibri" w:hAnsi="Calibri" w:cs="Calibri"/>
            <w:color w:val="0563C1"/>
            <w:sz w:val="22"/>
            <w:szCs w:val="22"/>
            <w:u w:val="single"/>
            <w:lang w:eastAsia="en-US"/>
          </w:rPr>
          <w:t>Frequently Asked Questions</w:t>
        </w:r>
      </w:hyperlink>
      <w:r w:rsidRPr="009A4B67">
        <w:rPr>
          <w:rFonts w:ascii="Calibri" w:eastAsia="Calibri" w:hAnsi="Calibri" w:cs="Calibri"/>
          <w:sz w:val="22"/>
          <w:szCs w:val="22"/>
          <w:lang w:eastAsia="en-US"/>
        </w:rPr>
        <w:t xml:space="preserve">. </w:t>
      </w:r>
    </w:p>
    <w:p w14:paraId="111B3DAE" w14:textId="77777777" w:rsidR="009A4B67" w:rsidRPr="009A4B67" w:rsidRDefault="009A4B67" w:rsidP="0006654C">
      <w:pPr>
        <w:spacing w:after="0" w:line="240" w:lineRule="auto"/>
        <w:rPr>
          <w:rFonts w:ascii="Calibri" w:eastAsia="Calibri" w:hAnsi="Calibri" w:cs="Calibri"/>
          <w:sz w:val="22"/>
          <w:szCs w:val="22"/>
          <w:lang w:eastAsia="en-US"/>
        </w:rPr>
      </w:pP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Some key points:</w:t>
      </w:r>
    </w:p>
    <w:p w14:paraId="3A02CC4A"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applies to Tri-Agency (NSERC, SSHRC, CIHR), New Frontiers in Research Fund (NFRF), Canada Research Chairs (CRC) and Canadian Foundation for Innovation (CFI) research grants</w:t>
      </w:r>
    </w:p>
    <w:p w14:paraId="1864017C"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does not apply to Tri-Agency student/postdoctoral scholarships and fellowships</w:t>
      </w:r>
    </w:p>
    <w:p w14:paraId="4F99BA47"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Implementation is expected to begin with funding opportunities that open May 1, 2024 or later</w:t>
      </w:r>
    </w:p>
    <w:p w14:paraId="578C1387"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Both lists are evergreen and could be updated in the future; it is likely that the STRA list will become more specific over time while the NRO list could eventually include other research organizations</w:t>
      </w:r>
    </w:p>
    <w:p w14:paraId="33D604CD"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There will be a common attestation form used across agencies; the form is expected to be published in March and more information will be available at that time</w:t>
      </w:r>
    </w:p>
    <w:p w14:paraId="3482EF62"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182"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(RCR). Recourse for breaches of the RCR Framework varies by severity, intentionality, and impact of the breach, but may include and is not limited to: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183"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(eg. NSERC Alliance)</w:t>
      </w:r>
    </w:p>
    <w:p w14:paraId="41E2FF25"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184"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185"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186"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436F93B2" w14:textId="77777777" w:rsidR="0006654C" w:rsidRPr="0006654C" w:rsidRDefault="0006654C" w:rsidP="00C86F88">
      <w:pPr>
        <w:spacing w:before="12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 xml:space="preserve">We encourage you to consult the list of </w:t>
      </w:r>
      <w:hyperlink r:id="rId187" w:history="1">
        <w:r w:rsidRPr="009A4B67">
          <w:rPr>
            <w:rFonts w:ascii="Calibri" w:eastAsia="Calibri" w:hAnsi="Calibri" w:cs="Calibri"/>
            <w:color w:val="0563C1"/>
            <w:sz w:val="22"/>
            <w:szCs w:val="22"/>
            <w:u w:val="single"/>
            <w:lang w:eastAsia="en-US"/>
          </w:rPr>
          <w:t>Named Research Organizations</w:t>
        </w:r>
      </w:hyperlink>
      <w:r w:rsidRPr="009A4B67">
        <w:rPr>
          <w:rFonts w:ascii="Calibri" w:eastAsia="Calibri" w:hAnsi="Calibri" w:cs="Calibri"/>
          <w:sz w:val="22"/>
          <w:szCs w:val="22"/>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56E5AF7F" w14:textId="23EDFD2E"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009A4B67">
        <w:rPr>
          <w:rFonts w:ascii="Calibri" w:eastAsia="Calibri" w:hAnsi="Calibri" w:cs="Calibri"/>
          <w:b/>
          <w:bCs/>
          <w:sz w:val="22"/>
          <w:szCs w:val="22"/>
          <w:lang w:eastAsia="en-US"/>
        </w:rPr>
        <w:t>Erin Dwyer</w:t>
      </w:r>
      <w:r w:rsidRPr="0006654C">
        <w:rPr>
          <w:rFonts w:ascii="Calibri" w:eastAsia="Calibri" w:hAnsi="Calibri" w:cs="Calibri"/>
          <w:b/>
          <w:bCs/>
          <w:sz w:val="22"/>
          <w:szCs w:val="22"/>
          <w:lang w:eastAsia="en-US"/>
        </w:rPr>
        <w:t xml:space="preserve">, Manager – </w:t>
      </w:r>
      <w:r w:rsidRPr="003D54BE">
        <w:rPr>
          <w:rFonts w:asciiTheme="majorHAnsi" w:eastAsia="Calibri" w:hAnsiTheme="majorHAnsi" w:cstheme="majorHAnsi"/>
          <w:b/>
          <w:bCs/>
          <w:sz w:val="22"/>
          <w:szCs w:val="22"/>
          <w:lang w:eastAsia="en-US"/>
        </w:rPr>
        <w:t>Safeguarding Research (</w:t>
      </w:r>
      <w:hyperlink r:id="rId188" w:history="1">
        <w:r w:rsidR="003D54BE" w:rsidRPr="003D54BE">
          <w:rPr>
            <w:rStyle w:val="Hyperlink"/>
            <w:rFonts w:asciiTheme="majorHAnsi" w:hAnsiTheme="majorHAnsi" w:cstheme="majorHAnsi"/>
            <w:color w:val="0077CA"/>
            <w:sz w:val="22"/>
            <w:szCs w:val="22"/>
            <w:shd w:val="clear" w:color="auto" w:fill="FFFFFF"/>
          </w:rPr>
          <w:t>erin.dwyer@ontariotechu.ca</w:t>
        </w:r>
      </w:hyperlink>
      <w:r w:rsidRPr="003D54BE">
        <w:rPr>
          <w:rFonts w:asciiTheme="majorHAnsi" w:eastAsia="Calibri" w:hAnsiTheme="majorHAnsi" w:cstheme="majorHAnsi"/>
          <w:b/>
          <w:bCs/>
          <w:sz w:val="22"/>
          <w:szCs w:val="22"/>
          <w:lang w:eastAsia="en-US"/>
        </w:rPr>
        <w:t>)</w:t>
      </w:r>
      <w:r w:rsidRPr="003D54BE">
        <w:rPr>
          <w:rFonts w:asciiTheme="majorHAnsi" w:eastAsia="Calibri" w:hAnsiTheme="majorHAnsi" w:cstheme="majorHAnsi"/>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56F04C95" w14:textId="77777777" w:rsidR="008446A1" w:rsidRDefault="008446A1" w:rsidP="008446A1">
      <w:pPr>
        <w:spacing w:after="0" w:line="240" w:lineRule="auto"/>
        <w:ind w:left="720"/>
        <w:rPr>
          <w:rFonts w:ascii="Calibri Light" w:hAnsi="Calibri Light" w:cs="Calibri Light"/>
          <w:lang w:val="en-CA" w:eastAsia="fr-CA"/>
        </w:rPr>
      </w:pPr>
    </w:p>
    <w:p w14:paraId="55D2423A"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2D944C"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51BF315" w14:textId="77777777">
              <w:tc>
                <w:tcPr>
                  <w:tcW w:w="0" w:type="auto"/>
                  <w:tcMar>
                    <w:top w:w="150" w:type="dxa"/>
                    <w:left w:w="0" w:type="dxa"/>
                    <w:bottom w:w="150" w:type="dxa"/>
                    <w:right w:w="0" w:type="dxa"/>
                  </w:tcMar>
                  <w:hideMark/>
                </w:tcPr>
                <w:p w14:paraId="58573869" w14:textId="364D88C2" w:rsidR="009816F3" w:rsidRPr="009816F3" w:rsidRDefault="009816F3" w:rsidP="009816F3">
                  <w:pPr>
                    <w:spacing w:after="0" w:line="240" w:lineRule="auto"/>
                    <w:jc w:val="center"/>
                    <w:rPr>
                      <w:rFonts w:ascii="Calibri" w:eastAsia="Calibri" w:hAnsi="Calibri" w:cs="Calibri"/>
                      <w:sz w:val="22"/>
                      <w:szCs w:val="22"/>
                      <w:lang w:eastAsia="en-US"/>
                    </w:rPr>
                  </w:pPr>
                  <w:bookmarkStart w:id="81" w:name="_Convergence_Portal_Update"/>
                  <w:bookmarkEnd w:id="81"/>
                  <w:r>
                    <w:br w:type="page"/>
                  </w:r>
                  <w:r w:rsidRPr="009816F3">
                    <w:rPr>
                      <w:rFonts w:ascii="Calibri" w:eastAsia="Calibri" w:hAnsi="Calibri" w:cs="Calibri"/>
                      <w:noProof/>
                      <w:sz w:val="22"/>
                      <w:szCs w:val="22"/>
                      <w:lang w:eastAsia="en-US"/>
                    </w:rPr>
                    <w:drawing>
                      <wp:inline distT="0" distB="0" distL="0" distR="0" wp14:anchorId="5F021CDE" wp14:editId="6F1A4FE1">
                        <wp:extent cx="5715000" cy="30480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5000" cy="304800"/>
                                </a:xfrm>
                                <a:prstGeom prst="rect">
                                  <a:avLst/>
                                </a:prstGeom>
                                <a:noFill/>
                                <a:ln>
                                  <a:noFill/>
                                </a:ln>
                              </pic:spPr>
                            </pic:pic>
                          </a:graphicData>
                        </a:graphic>
                      </wp:inline>
                    </w:drawing>
                  </w:r>
                </w:p>
              </w:tc>
            </w:tr>
          </w:tbl>
          <w:p w14:paraId="3C49256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C60C659"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B4579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DD565D9" w14:textId="77777777">
                    <w:trPr>
                      <w:jc w:val="center"/>
                    </w:trPr>
                    <w:tc>
                      <w:tcPr>
                        <w:tcW w:w="5000" w:type="pct"/>
                        <w:tcMar>
                          <w:top w:w="390" w:type="dxa"/>
                          <w:left w:w="0" w:type="dxa"/>
                          <w:bottom w:w="450" w:type="dxa"/>
                          <w:right w:w="0" w:type="dxa"/>
                        </w:tcMar>
                        <w:hideMark/>
                      </w:tcPr>
                      <w:tbl>
                        <w:tblPr>
                          <w:tblW w:w="4350" w:type="pct"/>
                          <w:jc w:val="center"/>
                          <w:tblCellMar>
                            <w:left w:w="0" w:type="dxa"/>
                            <w:right w:w="0" w:type="dxa"/>
                          </w:tblCellMar>
                          <w:tblLook w:val="04A0" w:firstRow="1" w:lastRow="0" w:firstColumn="1" w:lastColumn="0" w:noHBand="0" w:noVBand="1"/>
                        </w:tblPr>
                        <w:tblGrid>
                          <w:gridCol w:w="9239"/>
                        </w:tblGrid>
                        <w:tr w:rsidR="009816F3" w:rsidRPr="009816F3" w14:paraId="336E1CF1" w14:textId="77777777">
                          <w:trPr>
                            <w:trHeight w:val="15"/>
                            <w:jc w:val="center"/>
                          </w:trPr>
                          <w:tc>
                            <w:tcPr>
                              <w:tcW w:w="0" w:type="auto"/>
                              <w:shd w:val="clear" w:color="auto" w:fill="D1D1D1"/>
                              <w:vAlign w:val="center"/>
                              <w:hideMark/>
                            </w:tcPr>
                            <w:p w14:paraId="491B32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F7765C5" wp14:editId="02881A4D">
                                    <wp:extent cx="45720" cy="7620"/>
                                    <wp:effectExtent l="0" t="0" r="0" b="0"/>
                                    <wp:docPr id="45" name="Picture 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A black background with a black square&#10;&#10;Description automatically generated with medium confiden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259105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EB11A2A"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341BF9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A386B4B" w14:textId="77777777" w:rsidTr="009816F3">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B8E65AA" w14:textId="77777777">
              <w:tc>
                <w:tcPr>
                  <w:tcW w:w="0" w:type="auto"/>
                  <w:tcMar>
                    <w:top w:w="150" w:type="dxa"/>
                    <w:left w:w="0" w:type="dxa"/>
                    <w:bottom w:w="150" w:type="dxa"/>
                    <w:right w:w="0" w:type="dxa"/>
                  </w:tcMar>
                  <w:hideMark/>
                </w:tcPr>
                <w:p w14:paraId="699E5E23" w14:textId="77777777" w:rsidR="009816F3" w:rsidRPr="009816F3" w:rsidRDefault="009816F3" w:rsidP="009816F3">
                  <w:pPr>
                    <w:spacing w:after="0" w:line="240" w:lineRule="auto"/>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3A65A662" wp14:editId="68ACD019">
                        <wp:extent cx="4975860" cy="2804160"/>
                        <wp:effectExtent l="0" t="0" r="0" b="0"/>
                        <wp:docPr id="46" name="Picture 7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descr="A red circle with white text&#10;&#10;Description automatically generat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noFill/>
                                </a:ln>
                              </pic:spPr>
                            </pic:pic>
                          </a:graphicData>
                        </a:graphic>
                      </wp:inline>
                    </w:drawing>
                  </w:r>
                </w:p>
              </w:tc>
            </w:tr>
          </w:tbl>
          <w:p w14:paraId="20DF1BC0"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178EE38"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85DFFE"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4DFB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90493A0" w14:textId="77777777">
                    <w:trPr>
                      <w:trHeight w:val="15"/>
                      <w:jc w:val="center"/>
                    </w:trPr>
                    <w:tc>
                      <w:tcPr>
                        <w:tcW w:w="5000" w:type="pct"/>
                        <w:tcMar>
                          <w:top w:w="0" w:type="dxa"/>
                          <w:left w:w="0" w:type="dxa"/>
                          <w:bottom w:w="300" w:type="dxa"/>
                          <w:right w:w="0" w:type="dxa"/>
                        </w:tcMar>
                        <w:hideMark/>
                      </w:tcPr>
                      <w:p w14:paraId="2757A93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48B83F66" wp14:editId="5F65109B">
                              <wp:extent cx="45720" cy="7620"/>
                              <wp:effectExtent l="0" t="0" r="0" b="0"/>
                              <wp:docPr id="47" name="Picture 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A black background with a black square&#10;&#10;Description automatically generated with medium confiden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A054B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6127E5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2DB886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263D0AB" w14:textId="77777777">
              <w:trPr>
                <w:trHeight w:val="150"/>
              </w:trPr>
              <w:tc>
                <w:tcPr>
                  <w:tcW w:w="75" w:type="dxa"/>
                  <w:shd w:val="clear" w:color="auto" w:fill="FFFFFF"/>
                  <w:hideMark/>
                </w:tcPr>
                <w:p w14:paraId="692AE1C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33B015F" wp14:editId="49B0650A">
                        <wp:extent cx="45720" cy="45720"/>
                        <wp:effectExtent l="0" t="0" r="0" b="0"/>
                        <wp:docPr id="48" name="Picture 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34502DC" w14:textId="77777777">
                    <w:tc>
                      <w:tcPr>
                        <w:tcW w:w="0" w:type="auto"/>
                        <w:tcMar>
                          <w:top w:w="150" w:type="dxa"/>
                          <w:left w:w="300" w:type="dxa"/>
                          <w:bottom w:w="150" w:type="dxa"/>
                          <w:right w:w="300" w:type="dxa"/>
                        </w:tcMar>
                        <w:hideMark/>
                      </w:tcPr>
                      <w:p w14:paraId="2D24AE7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DF202D"/>
                            <w:sz w:val="18"/>
                            <w:szCs w:val="18"/>
                            <w:lang w:eastAsia="en-US"/>
                          </w:rPr>
                          <w:t>DECEMBER 5, 2023</w:t>
                        </w:r>
                      </w:p>
                    </w:tc>
                  </w:tr>
                </w:tbl>
                <w:p w14:paraId="398B9BA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3BDEEE2C"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0F210E12" wp14:editId="02258F6D">
                        <wp:extent cx="45720" cy="99060"/>
                        <wp:effectExtent l="0" t="0" r="0" b="0"/>
                        <wp:docPr id="49" name="Picture 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2"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A49234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B21191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7B36CE1" w14:textId="77777777">
              <w:trPr>
                <w:trHeight w:val="150"/>
              </w:trPr>
              <w:tc>
                <w:tcPr>
                  <w:tcW w:w="75" w:type="dxa"/>
                  <w:shd w:val="clear" w:color="auto" w:fill="FFFFFF"/>
                  <w:hideMark/>
                </w:tcPr>
                <w:p w14:paraId="502FCBB3" w14:textId="77777777" w:rsidR="009816F3" w:rsidRPr="009816F3" w:rsidRDefault="009816F3" w:rsidP="009816F3">
                  <w:pPr>
                    <w:pStyle w:val="Heading2"/>
                    <w:rPr>
                      <w:lang w:eastAsia="en-US"/>
                    </w:rPr>
                  </w:pPr>
                  <w:r w:rsidRPr="009816F3">
                    <w:rPr>
                      <w:noProof/>
                      <w:lang w:eastAsia="en-US"/>
                    </w:rPr>
                    <w:drawing>
                      <wp:inline distT="0" distB="0" distL="0" distR="0" wp14:anchorId="75FBF5A0" wp14:editId="5E0B01B2">
                        <wp:extent cx="45720" cy="45720"/>
                        <wp:effectExtent l="0" t="0" r="0" b="0"/>
                        <wp:docPr id="50" name="Picture 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127053B3" w14:textId="77777777">
                    <w:tc>
                      <w:tcPr>
                        <w:tcW w:w="0" w:type="auto"/>
                        <w:tcMar>
                          <w:top w:w="150" w:type="dxa"/>
                          <w:left w:w="300" w:type="dxa"/>
                          <w:bottom w:w="150" w:type="dxa"/>
                          <w:right w:w="300" w:type="dxa"/>
                        </w:tcMar>
                        <w:hideMark/>
                      </w:tcPr>
                      <w:p w14:paraId="54A67F59" w14:textId="77777777" w:rsidR="009816F3" w:rsidRPr="009816F3" w:rsidRDefault="009816F3" w:rsidP="009816F3">
                        <w:pPr>
                          <w:pStyle w:val="Heading2"/>
                          <w:rPr>
                            <w:rFonts w:ascii="Arial" w:hAnsi="Arial" w:cs="Arial"/>
                            <w:lang w:eastAsia="en-US"/>
                          </w:rPr>
                        </w:pPr>
                        <w:bookmarkStart w:id="82" w:name="_NSERC_announces_improvements"/>
                        <w:bookmarkEnd w:id="82"/>
                        <w:r w:rsidRPr="009816F3">
                          <w:rPr>
                            <w:rFonts w:ascii="Arial" w:hAnsi="Arial" w:cs="Arial"/>
                            <w:sz w:val="42"/>
                            <w:szCs w:val="42"/>
                            <w:lang w:eastAsia="en-US"/>
                          </w:rPr>
                          <w:t>NSERC announces improvements to Alliance grants program</w:t>
                        </w:r>
                      </w:p>
                    </w:tc>
                  </w:tr>
                </w:tbl>
                <w:p w14:paraId="7A47AFBF" w14:textId="77777777" w:rsidR="009816F3" w:rsidRPr="009816F3" w:rsidRDefault="009816F3" w:rsidP="009816F3">
                  <w:pPr>
                    <w:pStyle w:val="Heading2"/>
                    <w:rPr>
                      <w:rFonts w:ascii="Times New Roman" w:eastAsia="Times New Roman" w:hAnsi="Times New Roman" w:cs="Times New Roman"/>
                      <w:sz w:val="20"/>
                      <w:szCs w:val="20"/>
                      <w:lang w:eastAsia="en-US"/>
                    </w:rPr>
                  </w:pPr>
                </w:p>
              </w:tc>
              <w:tc>
                <w:tcPr>
                  <w:tcW w:w="75" w:type="dxa"/>
                  <w:shd w:val="clear" w:color="auto" w:fill="FFFFFF"/>
                  <w:hideMark/>
                </w:tcPr>
                <w:p w14:paraId="2B2E3BA8" w14:textId="77777777" w:rsidR="009816F3" w:rsidRPr="009816F3" w:rsidRDefault="009816F3" w:rsidP="009816F3">
                  <w:pPr>
                    <w:pStyle w:val="Heading2"/>
                    <w:rPr>
                      <w:lang w:eastAsia="en-US"/>
                    </w:rPr>
                  </w:pPr>
                  <w:r w:rsidRPr="009816F3">
                    <w:rPr>
                      <w:noProof/>
                      <w:lang w:eastAsia="en-US"/>
                    </w:rPr>
                    <w:drawing>
                      <wp:inline distT="0" distB="0" distL="0" distR="0" wp14:anchorId="674D0345" wp14:editId="108366B4">
                        <wp:extent cx="45720" cy="99060"/>
                        <wp:effectExtent l="0" t="0" r="0" b="0"/>
                        <wp:docPr id="51"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964CD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FC6BF5D"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0EFC769" w14:textId="77777777">
              <w:trPr>
                <w:trHeight w:val="150"/>
              </w:trPr>
              <w:tc>
                <w:tcPr>
                  <w:tcW w:w="75" w:type="dxa"/>
                  <w:shd w:val="clear" w:color="auto" w:fill="FFFFFF"/>
                  <w:hideMark/>
                </w:tcPr>
                <w:p w14:paraId="363F4E7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C07CBCD" wp14:editId="72224B17">
                        <wp:extent cx="45720" cy="45720"/>
                        <wp:effectExtent l="0" t="0" r="0" b="0"/>
                        <wp:docPr id="52"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9"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913BF06" w14:textId="77777777">
                    <w:tc>
                      <w:tcPr>
                        <w:tcW w:w="0" w:type="auto"/>
                        <w:tcMar>
                          <w:top w:w="150" w:type="dxa"/>
                          <w:left w:w="300" w:type="dxa"/>
                          <w:bottom w:w="150" w:type="dxa"/>
                          <w:right w:w="300" w:type="dxa"/>
                        </w:tcMar>
                      </w:tcPr>
                      <w:p w14:paraId="35B27BAF"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NSERC is pleased to announce the launch of several improvements to its Alliance grants program. This update is in response to feedback received and builds on our experience with the program over the last four years.</w:t>
                        </w:r>
                      </w:p>
                      <w:p w14:paraId="1B3FA87E" w14:textId="77777777" w:rsidR="009816F3" w:rsidRPr="009816F3" w:rsidRDefault="009816F3" w:rsidP="009816F3">
                        <w:pPr>
                          <w:spacing w:after="0" w:line="240" w:lineRule="auto"/>
                          <w:rPr>
                            <w:rFonts w:ascii="Arial" w:eastAsia="Calibri" w:hAnsi="Arial" w:cs="Arial"/>
                            <w:color w:val="000000"/>
                            <w:lang w:eastAsia="en-US"/>
                          </w:rPr>
                        </w:pPr>
                      </w:p>
                      <w:p w14:paraId="742F9AE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Alliance grants were launched in 2019 to encourage university researchers to collaborate with partner organizations from the private, public or not-for-profit sectors. By partnering with organizations that can use their work, researchers can turn their discoveries into impact.</w:t>
                        </w:r>
                      </w:p>
                      <w:p w14:paraId="615755EE" w14:textId="77777777" w:rsidR="009816F3" w:rsidRPr="009816F3" w:rsidRDefault="009816F3" w:rsidP="009816F3">
                        <w:pPr>
                          <w:spacing w:after="0" w:line="240" w:lineRule="auto"/>
                          <w:rPr>
                            <w:rFonts w:ascii="Arial" w:eastAsia="Calibri" w:hAnsi="Arial" w:cs="Arial"/>
                            <w:color w:val="000000"/>
                            <w:lang w:eastAsia="en-US"/>
                          </w:rPr>
                        </w:pPr>
                      </w:p>
                      <w:p w14:paraId="6E88719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In 2022–23, NSERC evaluated the program through surveys, consultations and interviews with stakeholders. The perspective of the community, along with NSERC’s experience to date, shaped the changes described below.</w:t>
                        </w:r>
                      </w:p>
                      <w:p w14:paraId="037A77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These changes aim to make the Alliance grants program even more simple, flexible, modernized and responsive. They will help to:</w:t>
                        </w:r>
                      </w:p>
                      <w:p w14:paraId="0C44C58E" w14:textId="77777777" w:rsidR="009816F3" w:rsidRPr="009816F3" w:rsidRDefault="009816F3" w:rsidP="009816F3">
                        <w:pPr>
                          <w:spacing w:after="0" w:line="240" w:lineRule="auto"/>
                          <w:rPr>
                            <w:rFonts w:ascii="Arial" w:eastAsia="Calibri" w:hAnsi="Arial" w:cs="Arial"/>
                            <w:color w:val="000000"/>
                            <w:lang w:eastAsia="en-US"/>
                          </w:rPr>
                        </w:pPr>
                      </w:p>
                      <w:p w14:paraId="455B7F19"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remove barriers to collaboration  </w:t>
                        </w:r>
                      </w:p>
                      <w:p w14:paraId="6227C9DB"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champion more research partnerships  </w:t>
                        </w:r>
                      </w:p>
                      <w:p w14:paraId="2B77C65A"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provide efficient and responsive proposal assessment  </w:t>
                        </w:r>
                      </w:p>
                      <w:p w14:paraId="2D0144D6"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strengthen relationships with the research community  </w:t>
                        </w:r>
                      </w:p>
                      <w:p w14:paraId="24BA8CED"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ensure inclusive research support  </w:t>
                        </w:r>
                      </w:p>
                      <w:p w14:paraId="23BD2901" w14:textId="77777777" w:rsidR="009816F3" w:rsidRPr="009816F3" w:rsidRDefault="009816F3" w:rsidP="009816F3">
                        <w:pPr>
                          <w:spacing w:after="0" w:line="240" w:lineRule="auto"/>
                          <w:rPr>
                            <w:rFonts w:ascii="Arial" w:eastAsia="Calibri" w:hAnsi="Arial" w:cs="Arial"/>
                            <w:color w:val="000000"/>
                            <w:lang w:eastAsia="en-US"/>
                          </w:rPr>
                        </w:pPr>
                      </w:p>
                      <w:p w14:paraId="2ADADB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NSERC will offer </w:t>
                        </w:r>
                        <w:hyperlink r:id="rId193" w:tgtFrame="_blank" w:history="1">
                          <w:r w:rsidRPr="009816F3">
                            <w:rPr>
                              <w:rFonts w:ascii="Arial" w:eastAsia="Calibri" w:hAnsi="Arial" w:cs="Arial"/>
                              <w:color w:val="000000"/>
                              <w:u w:val="single"/>
                              <w:lang w:eastAsia="en-US"/>
                            </w:rPr>
                            <w:t>webinars</w:t>
                          </w:r>
                        </w:hyperlink>
                        <w:r w:rsidRPr="009816F3">
                          <w:rPr>
                            <w:rFonts w:ascii="Arial" w:eastAsia="Calibri" w:hAnsi="Arial" w:cs="Arial"/>
                            <w:color w:val="000000"/>
                            <w:lang w:eastAsia="en-US"/>
                          </w:rPr>
                          <w:t xml:space="preserve"> for research grants officers and potential applicants to present these changes on January 23 and 31, 2024 (in French) and on January 24 and 30, 2024 (in English). </w:t>
                        </w:r>
                      </w:p>
                    </w:tc>
                  </w:tr>
                </w:tbl>
                <w:p w14:paraId="75940F7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C220A3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28A7A678" wp14:editId="42AA1FD6">
                        <wp:extent cx="45720" cy="99060"/>
                        <wp:effectExtent l="0" t="0" r="0" b="0"/>
                        <wp:docPr id="53"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8"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C1EDA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03D883D"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07BD96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A2D9AF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46D08DCB" w14:textId="77777777">
                          <w:trPr>
                            <w:trHeight w:val="15"/>
                            <w:jc w:val="center"/>
                          </w:trPr>
                          <w:tc>
                            <w:tcPr>
                              <w:tcW w:w="0" w:type="auto"/>
                              <w:shd w:val="clear" w:color="auto" w:fill="DEDEDE"/>
                              <w:vAlign w:val="center"/>
                              <w:hideMark/>
                            </w:tcPr>
                            <w:p w14:paraId="3BD072C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13943135" wp14:editId="37307746">
                                    <wp:extent cx="45720" cy="7620"/>
                                    <wp:effectExtent l="0" t="0" r="0" b="0"/>
                                    <wp:docPr id="54" name="Picture 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7" descr="A black background with a black square&#10;&#10;Description automatically generated with medium confiden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9DC797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29E8E15"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F4CCC12"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EC87C17"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630245A" w14:textId="77777777">
              <w:trPr>
                <w:trHeight w:val="150"/>
              </w:trPr>
              <w:tc>
                <w:tcPr>
                  <w:tcW w:w="75" w:type="dxa"/>
                  <w:shd w:val="clear" w:color="auto" w:fill="FFFFFF"/>
                  <w:hideMark/>
                </w:tcPr>
                <w:p w14:paraId="54ECEAF0"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95C9B09" wp14:editId="50B4839B">
                        <wp:extent cx="45720" cy="45720"/>
                        <wp:effectExtent l="0" t="0" r="0" b="0"/>
                        <wp:docPr id="55"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6"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A80E396" w14:textId="77777777">
                    <w:tc>
                      <w:tcPr>
                        <w:tcW w:w="0" w:type="auto"/>
                        <w:tcMar>
                          <w:top w:w="150" w:type="dxa"/>
                          <w:left w:w="300" w:type="dxa"/>
                          <w:bottom w:w="150" w:type="dxa"/>
                          <w:right w:w="300" w:type="dxa"/>
                        </w:tcMar>
                        <w:hideMark/>
                      </w:tcPr>
                      <w:p w14:paraId="1FFDE68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New names for cost sharing options</w:t>
                        </w:r>
                      </w:p>
                    </w:tc>
                  </w:tr>
                </w:tbl>
                <w:p w14:paraId="6DA7F3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F464774"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29BB42" wp14:editId="3401A6AC">
                        <wp:extent cx="45720" cy="99060"/>
                        <wp:effectExtent l="0" t="0" r="0" b="0"/>
                        <wp:docPr id="56"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FEF6A2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C4D45FD"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EAC66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A74838" w14:textId="77777777">
              <w:trPr>
                <w:trHeight w:val="150"/>
              </w:trPr>
              <w:tc>
                <w:tcPr>
                  <w:tcW w:w="75" w:type="dxa"/>
                  <w:shd w:val="clear" w:color="auto" w:fill="FFFFFF"/>
                  <w:hideMark/>
                </w:tcPr>
                <w:p w14:paraId="2B82C74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E63EA34" wp14:editId="1A1C9EF1">
                        <wp:extent cx="45720" cy="45720"/>
                        <wp:effectExtent l="0" t="0" r="0" b="0"/>
                        <wp:docPr id="57"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5A19311" w14:textId="77777777">
                    <w:tc>
                      <w:tcPr>
                        <w:tcW w:w="0" w:type="auto"/>
                        <w:tcMar>
                          <w:top w:w="150" w:type="dxa"/>
                          <w:left w:w="300" w:type="dxa"/>
                          <w:bottom w:w="150" w:type="dxa"/>
                          <w:right w:w="300" w:type="dxa"/>
                        </w:tcMar>
                      </w:tcPr>
                      <w:p w14:paraId="532332B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first visible change is new names for Alliance grants cost sharing options 1 and 2. This rebranding makes it easier to distinguish between the two options.</w:t>
                        </w:r>
                      </w:p>
                      <w:p w14:paraId="085CE34F" w14:textId="77777777" w:rsidR="009816F3" w:rsidRPr="009816F3" w:rsidRDefault="009816F3" w:rsidP="009816F3">
                        <w:pPr>
                          <w:spacing w:after="0" w:line="240" w:lineRule="auto"/>
                          <w:rPr>
                            <w:rFonts w:ascii="Arial" w:eastAsia="Calibri" w:hAnsi="Arial" w:cs="Arial"/>
                            <w:color w:val="000000"/>
                            <w:lang w:eastAsia="en-US"/>
                          </w:rPr>
                        </w:pPr>
                      </w:p>
                      <w:p w14:paraId="6E88FED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Advantage (formerly cost sharing option 1) is designed for partner-driven projects. The grants support the objectives of Alliance with a focus on the partners’ goals, with at least one partner sharing in the costs of research. NSERC will contribute up to 66.7% (2:1 leverage) of the project’s direct costs for successful applications. For more information, see </w:t>
                        </w:r>
                        <w:hyperlink r:id="rId194" w:tgtFrame="_blank" w:history="1">
                          <w:r w:rsidRPr="009816F3">
                            <w:rPr>
                              <w:rFonts w:ascii="Arial" w:eastAsia="Calibri" w:hAnsi="Arial" w:cs="Arial"/>
                              <w:color w:val="000000"/>
                              <w:u w:val="single"/>
                              <w:lang w:eastAsia="en-US"/>
                            </w:rPr>
                            <w:t>Alliance Advantage</w:t>
                          </w:r>
                        </w:hyperlink>
                        <w:r w:rsidRPr="009816F3">
                          <w:rPr>
                            <w:rFonts w:ascii="Arial" w:eastAsia="Calibri" w:hAnsi="Arial" w:cs="Arial"/>
                            <w:color w:val="000000"/>
                            <w:lang w:eastAsia="en-US"/>
                          </w:rPr>
                          <w:t xml:space="preserve">. </w:t>
                        </w:r>
                      </w:p>
                      <w:p w14:paraId="18A5D108" w14:textId="77777777" w:rsidR="009816F3" w:rsidRPr="009816F3" w:rsidRDefault="009816F3" w:rsidP="009816F3">
                        <w:pPr>
                          <w:spacing w:after="0" w:line="240" w:lineRule="auto"/>
                          <w:rPr>
                            <w:rFonts w:ascii="Arial" w:eastAsia="Calibri" w:hAnsi="Arial" w:cs="Arial"/>
                            <w:color w:val="000000"/>
                            <w:lang w:eastAsia="en-US"/>
                          </w:rPr>
                        </w:pPr>
                      </w:p>
                      <w:p w14:paraId="2C50DFA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Society (formerly cost sharing option 2) is designed for projects with societal impact as the main driver. NSERC covers 100% of these project costs. For more information, see </w:t>
                        </w:r>
                        <w:hyperlink r:id="rId195" w:tgtFrame="_blank" w:history="1">
                          <w:r w:rsidRPr="009816F3">
                            <w:rPr>
                              <w:rFonts w:ascii="Arial" w:eastAsia="Calibri" w:hAnsi="Arial" w:cs="Arial"/>
                              <w:color w:val="000000"/>
                              <w:u w:val="single"/>
                              <w:lang w:eastAsia="en-US"/>
                            </w:rPr>
                            <w:t>Alliance Society.</w:t>
                          </w:r>
                        </w:hyperlink>
                        <w:r w:rsidRPr="009816F3">
                          <w:rPr>
                            <w:rFonts w:ascii="Arial" w:eastAsia="Calibri" w:hAnsi="Arial" w:cs="Arial"/>
                            <w:color w:val="000000"/>
                            <w:lang w:eastAsia="en-US"/>
                          </w:rPr>
                          <w:t xml:space="preserve"> </w:t>
                        </w:r>
                      </w:p>
                    </w:tc>
                  </w:tr>
                </w:tbl>
                <w:p w14:paraId="1293B4E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78F4DC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70A330E" wp14:editId="3D558012">
                        <wp:extent cx="45720" cy="99060"/>
                        <wp:effectExtent l="0" t="0" r="0" b="0"/>
                        <wp:docPr id="58"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F8A7B6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6D789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D7C1BCF"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6F41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BE5E49"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389CB97F" w14:textId="77777777">
                          <w:trPr>
                            <w:trHeight w:val="15"/>
                            <w:jc w:val="center"/>
                          </w:trPr>
                          <w:tc>
                            <w:tcPr>
                              <w:tcW w:w="0" w:type="auto"/>
                              <w:shd w:val="clear" w:color="auto" w:fill="DEDEDE"/>
                              <w:vAlign w:val="center"/>
                              <w:hideMark/>
                            </w:tcPr>
                            <w:p w14:paraId="75CF9BE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41F002B" wp14:editId="04562BFF">
                                    <wp:extent cx="45720" cy="7620"/>
                                    <wp:effectExtent l="0" t="0" r="0" b="0"/>
                                    <wp:docPr id="59"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descr="A black background with a black square&#10;&#10;Description automatically generated with medium confiden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850930"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B340D6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1D6CAED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7C55ED3"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FAB2974" w14:textId="77777777">
              <w:trPr>
                <w:trHeight w:val="150"/>
              </w:trPr>
              <w:tc>
                <w:tcPr>
                  <w:tcW w:w="75" w:type="dxa"/>
                  <w:shd w:val="clear" w:color="auto" w:fill="FFFFFF"/>
                  <w:hideMark/>
                </w:tcPr>
                <w:p w14:paraId="3D13125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8E275DA" wp14:editId="22D03072">
                        <wp:extent cx="45720" cy="45720"/>
                        <wp:effectExtent l="0" t="0" r="0" b="0"/>
                        <wp:docPr id="60"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9344ED2" w14:textId="77777777">
                    <w:tc>
                      <w:tcPr>
                        <w:tcW w:w="0" w:type="auto"/>
                        <w:tcMar>
                          <w:top w:w="150" w:type="dxa"/>
                          <w:left w:w="300" w:type="dxa"/>
                          <w:bottom w:w="150" w:type="dxa"/>
                          <w:right w:w="300" w:type="dxa"/>
                        </w:tcMar>
                        <w:hideMark/>
                      </w:tcPr>
                      <w:p w14:paraId="1FB40BC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Removing barriers to collaboration, championing more research partnerships and strengthening relationships with the research community</w:t>
                        </w:r>
                      </w:p>
                    </w:tc>
                  </w:tr>
                </w:tbl>
                <w:p w14:paraId="46C0A85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8076B4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DF4FD2" wp14:editId="3D05ECED">
                        <wp:extent cx="45720" cy="99060"/>
                        <wp:effectExtent l="0" t="0" r="0" b="0"/>
                        <wp:docPr id="61"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623CD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9D3802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E9568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1584E9E7" w14:textId="77777777">
              <w:trPr>
                <w:trHeight w:val="150"/>
              </w:trPr>
              <w:tc>
                <w:tcPr>
                  <w:tcW w:w="75" w:type="dxa"/>
                  <w:shd w:val="clear" w:color="auto" w:fill="FFFFFF"/>
                  <w:hideMark/>
                </w:tcPr>
                <w:p w14:paraId="21E7EDD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5F1E6F" wp14:editId="071F561B">
                        <wp:extent cx="45720" cy="45720"/>
                        <wp:effectExtent l="0" t="0" r="0" b="0"/>
                        <wp:docPr id="62" name="Picture 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AED8187" w14:textId="77777777">
                    <w:tc>
                      <w:tcPr>
                        <w:tcW w:w="0" w:type="auto"/>
                        <w:tcMar>
                          <w:top w:w="150" w:type="dxa"/>
                          <w:left w:w="300" w:type="dxa"/>
                          <w:bottom w:w="150" w:type="dxa"/>
                          <w:right w:w="300" w:type="dxa"/>
                        </w:tcMar>
                      </w:tcPr>
                      <w:p w14:paraId="599B7E1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Extensions with funding</w:t>
                        </w:r>
                      </w:p>
                      <w:p w14:paraId="3D40E1F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Tahoma" w:eastAsia="Calibri" w:hAnsi="Tahoma" w:cs="Tahoma"/>
                            <w:b/>
                            <w:bCs/>
                            <w:color w:val="000000"/>
                            <w:lang w:eastAsia="en-US"/>
                          </w:rPr>
                          <w:t>﻿</w:t>
                        </w:r>
                      </w:p>
                      <w:p w14:paraId="7D28AD1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196" w:tgtFrame="_blank" w:history="1">
                          <w:r w:rsidRPr="009816F3">
                            <w:rPr>
                              <w:rFonts w:ascii="Arial" w:eastAsia="Calibri" w:hAnsi="Arial" w:cs="Arial"/>
                              <w:color w:val="000000"/>
                              <w:u w:val="single"/>
                              <w:lang w:eastAsia="en-US"/>
                            </w:rPr>
                            <w:t>Alliance Advantage – During your research project</w:t>
                          </w:r>
                        </w:hyperlink>
                        <w:r w:rsidRPr="009816F3">
                          <w:rPr>
                            <w:rFonts w:ascii="Arial" w:eastAsia="Calibri" w:hAnsi="Arial" w:cs="Arial"/>
                            <w:color w:val="000000"/>
                            <w:lang w:eastAsia="en-US"/>
                          </w:rPr>
                          <w:t xml:space="preserve">. </w:t>
                        </w:r>
                      </w:p>
                      <w:p w14:paraId="1C865E8C" w14:textId="77777777" w:rsidR="009816F3" w:rsidRPr="009816F3" w:rsidRDefault="009816F3" w:rsidP="009816F3">
                        <w:pPr>
                          <w:spacing w:after="0" w:line="240" w:lineRule="auto"/>
                          <w:rPr>
                            <w:rFonts w:ascii="Arial" w:eastAsia="Calibri" w:hAnsi="Arial" w:cs="Arial"/>
                            <w:color w:val="000000"/>
                            <w:lang w:eastAsia="en-US"/>
                          </w:rPr>
                        </w:pPr>
                      </w:p>
                      <w:p w14:paraId="69E5E41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Broadening the range of partner organizations recognized for cost sharing</w:t>
                        </w:r>
                      </w:p>
                      <w:p w14:paraId="336B5DC2" w14:textId="77777777" w:rsidR="009816F3" w:rsidRPr="009816F3" w:rsidRDefault="009816F3" w:rsidP="009816F3">
                        <w:pPr>
                          <w:spacing w:after="0" w:line="240" w:lineRule="auto"/>
                          <w:rPr>
                            <w:rFonts w:ascii="Arial" w:eastAsia="Calibri" w:hAnsi="Arial" w:cs="Arial"/>
                            <w:color w:val="000000"/>
                            <w:lang w:eastAsia="en-US"/>
                          </w:rPr>
                        </w:pPr>
                      </w:p>
                      <w:p w14:paraId="38F89F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 greater range of partners can now be recognized for cost sharing in Alliance grants. Potential partner organizations now include:</w:t>
                        </w:r>
                      </w:p>
                      <w:p w14:paraId="35095BDD" w14:textId="77777777" w:rsidR="009816F3" w:rsidRPr="009816F3" w:rsidRDefault="009816F3" w:rsidP="009816F3">
                        <w:pPr>
                          <w:spacing w:after="0" w:line="240" w:lineRule="auto"/>
                          <w:rPr>
                            <w:rFonts w:ascii="Arial" w:eastAsia="Calibri" w:hAnsi="Arial" w:cs="Arial"/>
                            <w:color w:val="000000"/>
                            <w:lang w:eastAsia="en-US"/>
                          </w:rPr>
                        </w:pPr>
                      </w:p>
                      <w:p w14:paraId="4315EE66"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all registered charities </w:t>
                        </w:r>
                      </w:p>
                      <w:p w14:paraId="3B6792FA"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unions </w:t>
                        </w:r>
                      </w:p>
                      <w:p w14:paraId="0F7E4515"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registered companies </w:t>
                        </w:r>
                      </w:p>
                      <w:p w14:paraId="7A2CFC4F" w14:textId="77777777" w:rsidR="009816F3" w:rsidRPr="009816F3" w:rsidRDefault="009816F3" w:rsidP="009816F3">
                        <w:pPr>
                          <w:spacing w:after="0" w:line="240" w:lineRule="auto"/>
                          <w:rPr>
                            <w:rFonts w:ascii="Arial" w:eastAsia="Calibri" w:hAnsi="Arial" w:cs="Arial"/>
                            <w:color w:val="000000"/>
                            <w:lang w:eastAsia="en-US"/>
                          </w:rPr>
                        </w:pPr>
                      </w:p>
                      <w:p w14:paraId="2AD860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Additionally, industrial associations and producer groups have been more clearly differentiated to better recognize the unique role that each type of organization plays in the research and innovation ecosystem.</w:t>
                        </w:r>
                      </w:p>
                      <w:p w14:paraId="49E9CE94" w14:textId="77777777" w:rsidR="009816F3" w:rsidRPr="009816F3" w:rsidRDefault="009816F3" w:rsidP="009816F3">
                        <w:pPr>
                          <w:spacing w:after="0" w:line="240" w:lineRule="auto"/>
                          <w:rPr>
                            <w:rFonts w:ascii="Arial" w:eastAsia="Calibri" w:hAnsi="Arial" w:cs="Arial"/>
                            <w:color w:val="000000"/>
                            <w:lang w:eastAsia="en-US"/>
                          </w:rPr>
                        </w:pPr>
                      </w:p>
                      <w:p w14:paraId="29A6E74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requirement that partner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w:t>
                        </w:r>
                      </w:p>
                      <w:p w14:paraId="0303244D" w14:textId="77777777" w:rsidR="009816F3" w:rsidRPr="009816F3" w:rsidRDefault="009816F3" w:rsidP="009816F3">
                        <w:pPr>
                          <w:spacing w:after="0" w:line="240" w:lineRule="auto"/>
                          <w:rPr>
                            <w:rFonts w:ascii="Arial" w:eastAsia="Calibri" w:hAnsi="Arial" w:cs="Arial"/>
                            <w:color w:val="000000"/>
                            <w:lang w:eastAsia="en-US"/>
                          </w:rPr>
                        </w:pPr>
                      </w:p>
                      <w:p w14:paraId="2A94567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197"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198"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p w14:paraId="17C611CA" w14:textId="77777777" w:rsidR="009816F3" w:rsidRPr="009816F3" w:rsidRDefault="009816F3" w:rsidP="009816F3">
                        <w:pPr>
                          <w:spacing w:after="0" w:line="240" w:lineRule="auto"/>
                          <w:rPr>
                            <w:rFonts w:ascii="Arial" w:eastAsia="Calibri" w:hAnsi="Arial" w:cs="Arial"/>
                            <w:color w:val="000000"/>
                            <w:lang w:eastAsia="en-US"/>
                          </w:rPr>
                        </w:pPr>
                      </w:p>
                      <w:p w14:paraId="24A534D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Conflict of interest guidelines</w:t>
                        </w:r>
                      </w:p>
                      <w:p w14:paraId="70E920BA" w14:textId="77777777" w:rsidR="009816F3" w:rsidRPr="009816F3" w:rsidRDefault="009816F3" w:rsidP="009816F3">
                        <w:pPr>
                          <w:spacing w:after="0" w:line="240" w:lineRule="auto"/>
                          <w:rPr>
                            <w:rFonts w:ascii="Arial" w:eastAsia="Calibri" w:hAnsi="Arial" w:cs="Arial"/>
                            <w:color w:val="000000"/>
                            <w:lang w:eastAsia="en-US"/>
                          </w:rPr>
                        </w:pPr>
                      </w:p>
                      <w:p w14:paraId="3A996CB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199"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00"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tc>
                  </w:tr>
                </w:tbl>
                <w:p w14:paraId="748EDCF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7C040D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836EBC0" wp14:editId="4DFF0974">
                        <wp:extent cx="45720" cy="99060"/>
                        <wp:effectExtent l="0" t="0" r="0" b="0"/>
                        <wp:docPr id="63"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70DFC5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A0FB0C0"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E7FDB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42744F"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239F904F" w14:textId="77777777">
                          <w:trPr>
                            <w:trHeight w:val="15"/>
                            <w:jc w:val="center"/>
                          </w:trPr>
                          <w:tc>
                            <w:tcPr>
                              <w:tcW w:w="0" w:type="auto"/>
                              <w:shd w:val="clear" w:color="auto" w:fill="DEDEDE"/>
                              <w:vAlign w:val="center"/>
                              <w:hideMark/>
                            </w:tcPr>
                            <w:p w14:paraId="57BDB39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4C1A85C6" wp14:editId="308AE694">
                                    <wp:extent cx="45720" cy="7620"/>
                                    <wp:effectExtent l="0" t="0" r="0" b="0"/>
                                    <wp:docPr id="64"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descr="A black background with a black square&#10;&#10;Description automatically generated with medium confiden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6FE21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674EB9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A26B58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CD31CA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4A076B33" w14:textId="77777777">
              <w:trPr>
                <w:trHeight w:val="150"/>
              </w:trPr>
              <w:tc>
                <w:tcPr>
                  <w:tcW w:w="75" w:type="dxa"/>
                  <w:shd w:val="clear" w:color="auto" w:fill="FFFFFF"/>
                  <w:hideMark/>
                </w:tcPr>
                <w:p w14:paraId="1E6E8FF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BBC99F3" wp14:editId="6D6AE57A">
                        <wp:extent cx="45720" cy="45720"/>
                        <wp:effectExtent l="0" t="0" r="0" b="0"/>
                        <wp:docPr id="65"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6"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CF83F0A" w14:textId="77777777">
                    <w:tc>
                      <w:tcPr>
                        <w:tcW w:w="0" w:type="auto"/>
                        <w:tcMar>
                          <w:top w:w="150" w:type="dxa"/>
                          <w:left w:w="300" w:type="dxa"/>
                          <w:bottom w:w="150" w:type="dxa"/>
                          <w:right w:w="300" w:type="dxa"/>
                        </w:tcMar>
                        <w:hideMark/>
                      </w:tcPr>
                      <w:p w14:paraId="1295194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Providing efficient and responsive proposal assessment </w:t>
                        </w:r>
                      </w:p>
                    </w:tc>
                  </w:tr>
                </w:tbl>
                <w:p w14:paraId="5A9758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3C0E8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F2703B" wp14:editId="47C86B76">
                        <wp:extent cx="45720" cy="99060"/>
                        <wp:effectExtent l="0" t="0" r="0" b="0"/>
                        <wp:docPr id="66"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A8690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9FEC89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596AEE9"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CE30259" w14:textId="77777777">
              <w:trPr>
                <w:trHeight w:val="150"/>
              </w:trPr>
              <w:tc>
                <w:tcPr>
                  <w:tcW w:w="75" w:type="dxa"/>
                  <w:shd w:val="clear" w:color="auto" w:fill="FFFFFF"/>
                  <w:hideMark/>
                </w:tcPr>
                <w:p w14:paraId="3E635E2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ECF7A83" wp14:editId="289BDBF7">
                        <wp:extent cx="45720" cy="45720"/>
                        <wp:effectExtent l="0" t="0" r="0" b="0"/>
                        <wp:docPr id="67" name="Picture 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4"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47789C73" w14:textId="77777777">
                    <w:tc>
                      <w:tcPr>
                        <w:tcW w:w="0" w:type="auto"/>
                        <w:tcMar>
                          <w:top w:w="150" w:type="dxa"/>
                          <w:left w:w="300" w:type="dxa"/>
                          <w:bottom w:w="150" w:type="dxa"/>
                          <w:right w:w="300" w:type="dxa"/>
                        </w:tcMar>
                      </w:tcPr>
                      <w:p w14:paraId="051F77F4"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Streamlined merit criteria</w:t>
                        </w:r>
                      </w:p>
                      <w:p w14:paraId="23497C32" w14:textId="77777777" w:rsidR="009816F3" w:rsidRPr="009816F3" w:rsidRDefault="009816F3" w:rsidP="009816F3">
                        <w:pPr>
                          <w:spacing w:after="0" w:line="240" w:lineRule="auto"/>
                          <w:rPr>
                            <w:rFonts w:ascii="Arial" w:eastAsia="Calibri" w:hAnsi="Arial" w:cs="Arial"/>
                            <w:color w:val="000000"/>
                            <w:lang w:eastAsia="en-US"/>
                          </w:rPr>
                        </w:pPr>
                      </w:p>
                      <w:p w14:paraId="552E589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merit criteria used to evaluate applications have been streamlined, with the number of sub-criteria reduced from 11 to 8. The changes will make assessment more clear-cut for both applicants and reviewers.</w:t>
                        </w:r>
                      </w:p>
                      <w:p w14:paraId="6E0A5FB1" w14:textId="77777777" w:rsidR="009816F3" w:rsidRPr="009816F3" w:rsidRDefault="009816F3" w:rsidP="009816F3">
                        <w:pPr>
                          <w:spacing w:after="0" w:line="240" w:lineRule="auto"/>
                          <w:rPr>
                            <w:rFonts w:ascii="Arial" w:eastAsia="Calibri" w:hAnsi="Arial" w:cs="Arial"/>
                            <w:color w:val="000000"/>
                            <w:lang w:eastAsia="en-US"/>
                          </w:rPr>
                        </w:pPr>
                      </w:p>
                      <w:p w14:paraId="1F05EF4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Alliance grants </w:t>
                        </w:r>
                        <w:hyperlink r:id="rId201" w:tgtFrame="_blank" w:history="1">
                          <w:r w:rsidRPr="009816F3">
                            <w:rPr>
                              <w:rFonts w:ascii="Arial" w:eastAsia="Calibri" w:hAnsi="Arial" w:cs="Arial"/>
                              <w:color w:val="000000"/>
                              <w:u w:val="single"/>
                              <w:lang w:eastAsia="en-US"/>
                            </w:rPr>
                            <w:t>proposal template</w:t>
                          </w:r>
                        </w:hyperlink>
                        <w:r w:rsidRPr="009816F3">
                          <w:rPr>
                            <w:rFonts w:ascii="Arial" w:eastAsia="Calibri" w:hAnsi="Arial" w:cs="Arial"/>
                            <w:color w:val="000000"/>
                            <w:lang w:eastAsia="en-US"/>
                          </w:rPr>
                          <w:t xml:space="preserve"> has changed to reflect the revised, streamlined merit criteria. However, applicants with a proposal under way may use the previous proposal template </w:t>
                        </w:r>
                        <w:r w:rsidRPr="009816F3">
                          <w:rPr>
                            <w:rFonts w:ascii="Arial" w:eastAsia="Calibri" w:hAnsi="Arial" w:cs="Arial"/>
                            <w:b/>
                            <w:bCs/>
                            <w:color w:val="000000"/>
                            <w:lang w:eastAsia="en-US"/>
                          </w:rPr>
                          <w:t>until March 31, 2024</w:t>
                        </w:r>
                        <w:r w:rsidRPr="009816F3">
                          <w:rPr>
                            <w:rFonts w:ascii="Arial" w:eastAsia="Calibri" w:hAnsi="Arial" w:cs="Arial"/>
                            <w:color w:val="000000"/>
                            <w:lang w:eastAsia="en-US"/>
                          </w:rPr>
                          <w:t xml:space="preserve">. </w:t>
                        </w:r>
                      </w:p>
                      <w:p w14:paraId="41B958E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02" w:tgtFrame="_blank" w:history="1">
                          <w:r w:rsidRPr="009816F3">
                            <w:rPr>
                              <w:rFonts w:ascii="Arial" w:eastAsia="Calibri" w:hAnsi="Arial" w:cs="Arial"/>
                              <w:color w:val="000000"/>
                              <w:u w:val="single"/>
                              <w:lang w:eastAsia="en-US"/>
                            </w:rPr>
                            <w:t>Alliance Advantage – Apply</w:t>
                          </w:r>
                        </w:hyperlink>
                        <w:r w:rsidRPr="009816F3">
                          <w:rPr>
                            <w:rFonts w:ascii="Arial" w:eastAsia="Calibri" w:hAnsi="Arial" w:cs="Arial"/>
                            <w:color w:val="000000"/>
                            <w:lang w:eastAsia="en-US"/>
                          </w:rPr>
                          <w:t xml:space="preserve"> or </w:t>
                        </w:r>
                        <w:hyperlink r:id="rId203" w:tgtFrame="_blank" w:history="1">
                          <w:r w:rsidRPr="009816F3">
                            <w:rPr>
                              <w:rFonts w:ascii="Arial" w:eastAsia="Calibri" w:hAnsi="Arial" w:cs="Arial"/>
                              <w:color w:val="000000"/>
                              <w:u w:val="single"/>
                              <w:lang w:eastAsia="en-US"/>
                            </w:rPr>
                            <w:t>Alliance Society – Apply</w:t>
                          </w:r>
                        </w:hyperlink>
                        <w:r w:rsidRPr="009816F3">
                          <w:rPr>
                            <w:rFonts w:ascii="Arial" w:eastAsia="Calibri" w:hAnsi="Arial" w:cs="Arial"/>
                            <w:color w:val="000000"/>
                            <w:lang w:eastAsia="en-US"/>
                          </w:rPr>
                          <w:t xml:space="preserve">. </w:t>
                        </w:r>
                      </w:p>
                      <w:p w14:paraId="7E935A4B" w14:textId="77777777" w:rsidR="009816F3" w:rsidRPr="009816F3" w:rsidRDefault="009816F3" w:rsidP="009816F3">
                        <w:pPr>
                          <w:spacing w:after="0" w:line="240" w:lineRule="auto"/>
                          <w:rPr>
                            <w:rFonts w:ascii="Arial" w:eastAsia="Calibri" w:hAnsi="Arial" w:cs="Arial"/>
                            <w:color w:val="000000"/>
                            <w:lang w:eastAsia="en-US"/>
                          </w:rPr>
                        </w:pPr>
                      </w:p>
                      <w:p w14:paraId="75FBF60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Improving assessment times for more projects</w:t>
                        </w:r>
                      </w:p>
                      <w:p w14:paraId="5E1AD524" w14:textId="77777777" w:rsidR="009816F3" w:rsidRPr="009816F3" w:rsidRDefault="009816F3" w:rsidP="009816F3">
                        <w:pPr>
                          <w:spacing w:after="0" w:line="240" w:lineRule="auto"/>
                          <w:rPr>
                            <w:rFonts w:ascii="Arial" w:eastAsia="Calibri" w:hAnsi="Arial" w:cs="Arial"/>
                            <w:color w:val="000000"/>
                            <w:lang w:eastAsia="en-US"/>
                          </w:rPr>
                        </w:pPr>
                      </w:p>
                      <w:p w14:paraId="466FBB7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reduce turnaround times, NSERC is changing the threshold at which it will consider an internal review for Alliance Advantage projects from an annual request of $30,000 to $75,000. Internal reviews are typically completed more quickly than external assessments. For more information, see </w:t>
                        </w:r>
                        <w:hyperlink r:id="rId204" w:tgtFrame="_blank" w:history="1">
                          <w:r w:rsidRPr="009816F3">
                            <w:rPr>
                              <w:rFonts w:ascii="Arial" w:eastAsia="Calibri" w:hAnsi="Arial" w:cs="Arial"/>
                              <w:color w:val="000000"/>
                              <w:u w:val="single"/>
                              <w:lang w:eastAsia="en-US"/>
                            </w:rPr>
                            <w:t>Alliance Advantage – Review of your application</w:t>
                          </w:r>
                        </w:hyperlink>
                        <w:r w:rsidRPr="009816F3">
                          <w:rPr>
                            <w:rFonts w:ascii="Arial" w:eastAsia="Calibri" w:hAnsi="Arial" w:cs="Arial"/>
                            <w:color w:val="000000"/>
                            <w:lang w:eastAsia="en-US"/>
                          </w:rPr>
                          <w:t xml:space="preserve">. </w:t>
                        </w:r>
                      </w:p>
                    </w:tc>
                  </w:tr>
                </w:tbl>
                <w:p w14:paraId="7916D32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AF3DC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E526D9D" wp14:editId="3B442CE7">
                        <wp:extent cx="45720" cy="99060"/>
                        <wp:effectExtent l="0" t="0" r="0" b="0"/>
                        <wp:docPr id="6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3"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BDDC3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0C0CE6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B0B5506"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66DDC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87790FE"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B0F8C86" w14:textId="77777777">
                          <w:trPr>
                            <w:trHeight w:val="15"/>
                            <w:jc w:val="center"/>
                          </w:trPr>
                          <w:tc>
                            <w:tcPr>
                              <w:tcW w:w="0" w:type="auto"/>
                              <w:shd w:val="clear" w:color="auto" w:fill="DEDEDE"/>
                              <w:vAlign w:val="center"/>
                              <w:hideMark/>
                            </w:tcPr>
                            <w:p w14:paraId="7FBC04C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17B5FFA" wp14:editId="351DCD4B">
                                    <wp:extent cx="45720" cy="7620"/>
                                    <wp:effectExtent l="0" t="0" r="0" b="0"/>
                                    <wp:docPr id="6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2" descr="A black background with a black square&#10;&#10;Description automatically generated with medium confiden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ED469"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E0239B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2FBE854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CC9A06B"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B8B1230"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394AD080" w14:textId="77777777">
              <w:trPr>
                <w:trHeight w:val="150"/>
              </w:trPr>
              <w:tc>
                <w:tcPr>
                  <w:tcW w:w="75" w:type="dxa"/>
                  <w:shd w:val="clear" w:color="auto" w:fill="FFFFFF"/>
                  <w:hideMark/>
                </w:tcPr>
                <w:p w14:paraId="1E1C0F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359770F" wp14:editId="2A3958DC">
                        <wp:extent cx="45720" cy="45720"/>
                        <wp:effectExtent l="0" t="0" r="0" b="0"/>
                        <wp:docPr id="70"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1"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4A5C713" w14:textId="77777777">
                    <w:tc>
                      <w:tcPr>
                        <w:tcW w:w="0" w:type="auto"/>
                        <w:tcMar>
                          <w:top w:w="150" w:type="dxa"/>
                          <w:left w:w="300" w:type="dxa"/>
                          <w:bottom w:w="150" w:type="dxa"/>
                          <w:right w:w="300" w:type="dxa"/>
                        </w:tcMar>
                        <w:hideMark/>
                      </w:tcPr>
                      <w:p w14:paraId="358C5BA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Ensuring inclusive research support </w:t>
                        </w:r>
                      </w:p>
                    </w:tc>
                  </w:tr>
                </w:tbl>
                <w:p w14:paraId="46D30BD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9799B6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512C4AA" wp14:editId="6C0F984E">
                        <wp:extent cx="45720" cy="99060"/>
                        <wp:effectExtent l="0" t="0" r="0" b="0"/>
                        <wp:docPr id="71"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0"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62D866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1458850"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E6BDAFB"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A89D529" w14:textId="77777777">
              <w:trPr>
                <w:trHeight w:val="150"/>
              </w:trPr>
              <w:tc>
                <w:tcPr>
                  <w:tcW w:w="75" w:type="dxa"/>
                  <w:shd w:val="clear" w:color="auto" w:fill="FFFFFF"/>
                  <w:hideMark/>
                </w:tcPr>
                <w:p w14:paraId="238B4CD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D52CD91" wp14:editId="5CA4F66F">
                        <wp:extent cx="45720" cy="45720"/>
                        <wp:effectExtent l="0" t="0" r="0" b="0"/>
                        <wp:docPr id="72"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07E323F" w14:textId="77777777">
                    <w:tc>
                      <w:tcPr>
                        <w:tcW w:w="0" w:type="auto"/>
                        <w:tcMar>
                          <w:top w:w="150" w:type="dxa"/>
                          <w:left w:w="300" w:type="dxa"/>
                          <w:bottom w:w="150" w:type="dxa"/>
                          <w:right w:w="300" w:type="dxa"/>
                        </w:tcMar>
                      </w:tcPr>
                      <w:p w14:paraId="320F9D8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Cost sharing voucher for early career researchers</w:t>
                        </w:r>
                      </w:p>
                      <w:p w14:paraId="1C1B6AE9" w14:textId="77777777" w:rsidR="009816F3" w:rsidRPr="009816F3" w:rsidRDefault="009816F3" w:rsidP="009816F3">
                        <w:pPr>
                          <w:spacing w:after="0" w:line="240" w:lineRule="auto"/>
                          <w:rPr>
                            <w:rFonts w:ascii="Arial" w:eastAsia="Calibri" w:hAnsi="Arial" w:cs="Arial"/>
                            <w:color w:val="000000"/>
                            <w:lang w:eastAsia="en-US"/>
                          </w:rPr>
                        </w:pPr>
                      </w:p>
                      <w:p w14:paraId="62E133D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support of early career researchers (ECRs), NSERC is launching a pilot initiative to offer 200 vouchers of $10,000 each to replace some or all of the required cash contributions from partner </w:t>
                        </w:r>
                        <w:r w:rsidRPr="009816F3">
                          <w:rPr>
                            <w:rFonts w:ascii="Arial" w:eastAsia="Calibri" w:hAnsi="Arial" w:cs="Arial"/>
                            <w:color w:val="000000"/>
                            <w:lang w:eastAsia="en-US"/>
                          </w:rPr>
                          <w:lastRenderedPageBreak/>
                          <w:t xml:space="preserve">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205" w:tgtFrame="_blank" w:history="1">
                          <w:r w:rsidRPr="009816F3">
                            <w:rPr>
                              <w:rFonts w:ascii="Arial" w:eastAsia="Calibri" w:hAnsi="Arial" w:cs="Arial"/>
                              <w:color w:val="000000"/>
                              <w:u w:val="single"/>
                              <w:lang w:eastAsia="en-US"/>
                            </w:rPr>
                            <w:t>Alliance Advantage – Funding your research project</w:t>
                          </w:r>
                        </w:hyperlink>
                        <w:r w:rsidRPr="009816F3">
                          <w:rPr>
                            <w:rFonts w:ascii="Arial" w:eastAsia="Calibri" w:hAnsi="Arial" w:cs="Arial"/>
                            <w:color w:val="000000"/>
                            <w:lang w:eastAsia="en-US"/>
                          </w:rPr>
                          <w:t xml:space="preserve">. </w:t>
                        </w:r>
                      </w:p>
                      <w:p w14:paraId="748E14EB" w14:textId="77777777" w:rsidR="009816F3" w:rsidRPr="009816F3" w:rsidRDefault="009816F3" w:rsidP="009816F3">
                        <w:pPr>
                          <w:spacing w:after="0" w:line="240" w:lineRule="auto"/>
                          <w:rPr>
                            <w:rFonts w:ascii="Arial" w:eastAsia="Calibri" w:hAnsi="Arial" w:cs="Arial"/>
                            <w:color w:val="000000"/>
                            <w:lang w:eastAsia="en-US"/>
                          </w:rPr>
                        </w:pPr>
                      </w:p>
                      <w:p w14:paraId="09C5717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Promoting participation of early career researchers in Alliance Advantage</w:t>
                        </w:r>
                      </w:p>
                      <w:p w14:paraId="769E7988" w14:textId="77777777" w:rsidR="009816F3" w:rsidRPr="009816F3" w:rsidRDefault="009816F3" w:rsidP="009816F3">
                        <w:pPr>
                          <w:spacing w:after="0" w:line="240" w:lineRule="auto"/>
                          <w:rPr>
                            <w:rFonts w:ascii="Arial" w:eastAsia="Calibri" w:hAnsi="Arial" w:cs="Arial"/>
                            <w:color w:val="000000"/>
                            <w:lang w:eastAsia="en-US"/>
                          </w:rPr>
                        </w:pPr>
                      </w:p>
                      <w:p w14:paraId="38A943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206" w:tgtFrame="_blank" w:history="1">
                          <w:r w:rsidRPr="009816F3">
                            <w:rPr>
                              <w:rFonts w:ascii="Arial" w:eastAsia="Calibri" w:hAnsi="Arial" w:cs="Arial"/>
                              <w:color w:val="000000"/>
                              <w:u w:val="single"/>
                              <w:lang w:eastAsia="en-US"/>
                            </w:rPr>
                            <w:t>see Alliance Advantage – Review of your application</w:t>
                          </w:r>
                        </w:hyperlink>
                        <w:r w:rsidRPr="009816F3">
                          <w:rPr>
                            <w:rFonts w:ascii="Arial" w:eastAsia="Calibri" w:hAnsi="Arial" w:cs="Arial"/>
                            <w:color w:val="000000"/>
                            <w:lang w:eastAsia="en-US"/>
                          </w:rPr>
                          <w:t xml:space="preserve">. </w:t>
                        </w:r>
                      </w:p>
                    </w:tc>
                  </w:tr>
                </w:tbl>
                <w:p w14:paraId="145A83A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F78DB8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3F8EFA75" wp14:editId="6B2B3730">
                        <wp:extent cx="45720" cy="99060"/>
                        <wp:effectExtent l="0" t="0" r="0" b="0"/>
                        <wp:docPr id="7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C32B9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ABC9F9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9ECB568"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5208AA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CF1B641" w14:textId="77777777" w:rsidTr="009816F3">
                    <w:trPr>
                      <w:trHeight w:val="26"/>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F90925C" w14:textId="77777777">
                          <w:trPr>
                            <w:trHeight w:val="15"/>
                            <w:jc w:val="center"/>
                          </w:trPr>
                          <w:tc>
                            <w:tcPr>
                              <w:tcW w:w="0" w:type="auto"/>
                              <w:shd w:val="clear" w:color="auto" w:fill="DEDEDE"/>
                              <w:vAlign w:val="center"/>
                              <w:hideMark/>
                            </w:tcPr>
                            <w:p w14:paraId="3142ED2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3F120B9" wp14:editId="048155D1">
                                    <wp:extent cx="45720" cy="7620"/>
                                    <wp:effectExtent l="0" t="0" r="0" b="0"/>
                                    <wp:docPr id="7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7" descr="A black background with a black square&#10;&#10;Description automatically generated with medium confiden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84BBF2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FE9A917"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17468FE"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02D14A2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893524" w14:textId="77777777">
              <w:trPr>
                <w:trHeight w:val="150"/>
              </w:trPr>
              <w:tc>
                <w:tcPr>
                  <w:tcW w:w="75" w:type="dxa"/>
                  <w:shd w:val="clear" w:color="auto" w:fill="FFFFFF"/>
                  <w:hideMark/>
                </w:tcPr>
                <w:p w14:paraId="18E901D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0C5E919" wp14:editId="738C4A6E">
                        <wp:extent cx="45720" cy="45720"/>
                        <wp:effectExtent l="0" t="0" r="0" b="0"/>
                        <wp:docPr id="75"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6"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400679B" w14:textId="77777777">
                    <w:tc>
                      <w:tcPr>
                        <w:tcW w:w="0" w:type="auto"/>
                        <w:tcMar>
                          <w:top w:w="150" w:type="dxa"/>
                          <w:left w:w="300" w:type="dxa"/>
                          <w:bottom w:w="150" w:type="dxa"/>
                          <w:right w:w="300" w:type="dxa"/>
                        </w:tcMar>
                        <w:hideMark/>
                      </w:tcPr>
                      <w:p w14:paraId="3DF827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NSERC online system updates</w:t>
                        </w:r>
                      </w:p>
                    </w:tc>
                  </w:tr>
                </w:tbl>
                <w:p w14:paraId="4E93A5B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114A040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81062F5" wp14:editId="57B13ABA">
                        <wp:extent cx="45720" cy="99060"/>
                        <wp:effectExtent l="0" t="0" r="0" b="0"/>
                        <wp:docPr id="76"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5"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DC8938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216DAB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1710568"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3005E93" w14:textId="77777777">
              <w:trPr>
                <w:trHeight w:val="150"/>
              </w:trPr>
              <w:tc>
                <w:tcPr>
                  <w:tcW w:w="75" w:type="dxa"/>
                  <w:shd w:val="clear" w:color="auto" w:fill="FFFFFF"/>
                  <w:hideMark/>
                </w:tcPr>
                <w:p w14:paraId="31D2685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526D6B9" wp14:editId="7E085949">
                        <wp:extent cx="45720" cy="45720"/>
                        <wp:effectExtent l="0" t="0" r="0" b="0"/>
                        <wp:docPr id="7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4"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6BFE759" w14:textId="77777777">
                    <w:tc>
                      <w:tcPr>
                        <w:tcW w:w="0" w:type="auto"/>
                        <w:tcMar>
                          <w:top w:w="150" w:type="dxa"/>
                          <w:left w:w="300" w:type="dxa"/>
                          <w:bottom w:w="150" w:type="dxa"/>
                          <w:right w:w="300" w:type="dxa"/>
                        </w:tcMar>
                        <w:hideMark/>
                      </w:tcPr>
                      <w:p w14:paraId="6FF8CC3B"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tc>
                  </w:tr>
                </w:tbl>
                <w:p w14:paraId="7B1B1B2B"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9EE38A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1563CCF" wp14:editId="04678B46">
                        <wp:extent cx="45720" cy="99060"/>
                        <wp:effectExtent l="0" t="0" r="0" b="0"/>
                        <wp:docPr id="78"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3"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038E333"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7E90D2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BA29C41"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979A5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8983C2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03588D4C" w14:textId="77777777">
                          <w:trPr>
                            <w:trHeight w:val="15"/>
                            <w:jc w:val="center"/>
                          </w:trPr>
                          <w:tc>
                            <w:tcPr>
                              <w:tcW w:w="0" w:type="auto"/>
                              <w:shd w:val="clear" w:color="auto" w:fill="DEDEDE"/>
                              <w:vAlign w:val="center"/>
                              <w:hideMark/>
                            </w:tcPr>
                            <w:p w14:paraId="72AA1E4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56A724" wp14:editId="7E56D815">
                                    <wp:extent cx="45720" cy="7620"/>
                                    <wp:effectExtent l="0" t="0" r="0" b="0"/>
                                    <wp:docPr id="79"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A black background with a black square&#10;&#10;Description automatically generated with medium confiden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3147B1"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348588B"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5ABE251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85157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F6489A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3E3E874" w14:textId="77777777">
              <w:trPr>
                <w:trHeight w:val="150"/>
              </w:trPr>
              <w:tc>
                <w:tcPr>
                  <w:tcW w:w="75" w:type="dxa"/>
                  <w:shd w:val="clear" w:color="auto" w:fill="FFFFFF"/>
                  <w:hideMark/>
                </w:tcPr>
                <w:p w14:paraId="23A367A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4AC8CD2" wp14:editId="4AA34368">
                        <wp:extent cx="45720" cy="45720"/>
                        <wp:effectExtent l="0" t="0" r="0" b="0"/>
                        <wp:docPr id="80"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6276404" w14:textId="77777777">
                    <w:tc>
                      <w:tcPr>
                        <w:tcW w:w="0" w:type="auto"/>
                        <w:tcMar>
                          <w:top w:w="150" w:type="dxa"/>
                          <w:left w:w="300" w:type="dxa"/>
                          <w:bottom w:w="150" w:type="dxa"/>
                          <w:right w:w="300" w:type="dxa"/>
                        </w:tcMar>
                        <w:hideMark/>
                      </w:tcPr>
                      <w:p w14:paraId="4ECBA93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If you have questions about these changes, contact the Alliance grants team by email at </w:t>
                        </w:r>
                        <w:hyperlink r:id="rId207" w:tgtFrame="_blank" w:history="1">
                          <w:r w:rsidRPr="009816F3">
                            <w:rPr>
                              <w:rFonts w:ascii="Arial" w:eastAsia="Calibri" w:hAnsi="Arial" w:cs="Arial"/>
                              <w:color w:val="000000"/>
                              <w:u w:val="single"/>
                              <w:lang w:eastAsia="en-US"/>
                            </w:rPr>
                            <w:t>alliance@nserc-crsng.gc.ca</w:t>
                          </w:r>
                        </w:hyperlink>
                        <w:r w:rsidRPr="009816F3">
                          <w:rPr>
                            <w:rFonts w:ascii="Arial" w:eastAsia="Calibri" w:hAnsi="Arial" w:cs="Arial"/>
                            <w:color w:val="000000"/>
                            <w:lang w:eastAsia="en-US"/>
                          </w:rPr>
                          <w:t xml:space="preserve"> or by phone at 1-855-275-2861. You may also submit questions for the January 2024 webinars via </w:t>
                        </w:r>
                        <w:hyperlink r:id="rId208" w:tgtFrame="_blank" w:history="1">
                          <w:r w:rsidRPr="009816F3">
                            <w:rPr>
                              <w:rFonts w:ascii="Arial" w:eastAsia="Calibri" w:hAnsi="Arial" w:cs="Arial"/>
                              <w:color w:val="000000"/>
                              <w:u w:val="single"/>
                              <w:lang w:eastAsia="en-US"/>
                            </w:rPr>
                            <w:t>Sli.do</w:t>
                          </w:r>
                        </w:hyperlink>
                        <w:r w:rsidRPr="009816F3">
                          <w:rPr>
                            <w:rFonts w:ascii="Arial" w:eastAsia="Calibri" w:hAnsi="Arial" w:cs="Arial"/>
                            <w:color w:val="000000"/>
                            <w:lang w:eastAsia="en-US"/>
                          </w:rPr>
                          <w:t xml:space="preserve">. </w:t>
                        </w:r>
                      </w:p>
                    </w:tc>
                  </w:tr>
                </w:tbl>
                <w:p w14:paraId="6034E0C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79FAE0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45DD4EE" wp14:editId="4EBE9ABB">
                        <wp:extent cx="45720" cy="99060"/>
                        <wp:effectExtent l="0" t="0" r="0" b="0"/>
                        <wp:docPr id="8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0" descr="A black background with a black square&#10;&#10;Description automatically generated with medium confiden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959A6E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5E6F3E6" w14:textId="70D02A6B" w:rsidR="009816F3" w:rsidRDefault="009816F3"/>
    <w:p w14:paraId="0E69A2BD" w14:textId="77777777" w:rsidR="00C86F88" w:rsidRDefault="00C86F88">
      <w:r>
        <w:br w:type="page"/>
      </w:r>
    </w:p>
    <w:p w14:paraId="0C9ED27C" w14:textId="54BE80C9" w:rsidR="00CE5AAD" w:rsidRDefault="00CE5AAD" w:rsidP="00CE5AAD">
      <w:pPr>
        <w:pStyle w:val="Heading2"/>
        <w:rPr>
          <w:lang w:eastAsia="en-US"/>
        </w:rPr>
      </w:pPr>
      <w:bookmarkStart w:id="83" w:name="_Convergence_Portal_Update_1"/>
      <w:bookmarkStart w:id="84" w:name="_Mitacs_Accelerate:_Special"/>
      <w:bookmarkEnd w:id="83"/>
      <w:bookmarkEnd w:id="84"/>
      <w:r>
        <w:rPr>
          <w:lang w:eastAsia="en-US"/>
        </w:rPr>
        <w:lastRenderedPageBreak/>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209"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Over the coming year, we will engage with a wide range of partners within the research community (e.g., researchers, research libraries, federal and provincial partners, scholarly associations, and publishers) to identify the key features of an effective, comprehensive, sustainable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210"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211"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85" w:name="_Collaboration_Opportunity_from"/>
                                          <w:bookmarkStart w:id="86" w:name="_SSHRC_Insight_Grants"/>
                                          <w:bookmarkEnd w:id="85"/>
                                          <w:bookmarkEnd w:id="86"/>
                                          <w:r w:rsidRPr="00D52852">
                                            <w:rPr>
                                              <w:rFonts w:ascii="Calibri" w:eastAsia="Times New Roman" w:hAnsi="Calibri" w:cs="Calibri"/>
                                              <w:noProof/>
                                              <w:sz w:val="22"/>
                                              <w:szCs w:val="22"/>
                                              <w:lang w:eastAsia="en-US"/>
                                            </w:rPr>
                                            <w:lastRenderedPageBreak/>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87"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2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213" tgtFrame="_blank"/>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88" w:name="_Mitacs_Elevate_Program"/>
                                          <w:bookmarkEnd w:id="88"/>
                                          <w:r w:rsidRPr="00D52852">
                                            <w:rPr>
                                              <w:rFonts w:ascii="Arial" w:eastAsia="Calibri" w:hAnsi="Arial" w:cs="Arial"/>
                                              <w:color w:val="505050"/>
                                              <w:sz w:val="17"/>
                                              <w:szCs w:val="17"/>
                                              <w:lang w:eastAsia="en-US"/>
                                            </w:rPr>
                                            <w:t> </w:t>
                                          </w:r>
                                          <w:r>
                                            <w:rPr>
                                              <w:lang w:eastAsia="en-US"/>
                                            </w:rPr>
                                            <w:t>Mitacs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r w:rsidRPr="00D52852">
                                            <w:rPr>
                                              <w:rFonts w:ascii="Lato" w:eastAsia="Calibri" w:hAnsi="Lato" w:cs="Arial"/>
                                              <w:b/>
                                              <w:bCs/>
                                              <w:color w:val="32382C"/>
                                              <w:shd w:val="clear" w:color="auto" w:fill="FFFFFF"/>
                                              <w:lang w:eastAsia="en-US"/>
                                            </w:rPr>
                                            <w:t>Mitacs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215"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This evolution is part of an ongoing effort to make Mitacs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D52852"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216" w:tgtFrame="_blank" w:history="1">
                                                  <w:r w:rsidRPr="00D52852">
                                                    <w:rPr>
                                                      <w:rFonts w:ascii="Roboto" w:eastAsia="Calibri" w:hAnsi="Roboto" w:cs="Arial"/>
                                                      <w:b/>
                                                      <w:bCs/>
                                                      <w:color w:val="FFFFFF"/>
                                                      <w:sz w:val="30"/>
                                                      <w:szCs w:val="30"/>
                                                      <w:lang w:eastAsia="en-US"/>
                                                    </w:rPr>
                                                    <w:t>Learn more &gt;</w:t>
                                                  </w:r>
                                                </w:hyperlink>
                                              </w:p>
                                            </w:tc>
                                            <w:bookmarkEnd w:id="87"/>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217"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1623F80B" w14:textId="77777777" w:rsidR="00DB444A" w:rsidRDefault="00DB444A" w:rsidP="007F26C7">
      <w:pPr>
        <w:pStyle w:val="Heading2"/>
      </w:pPr>
      <w:bookmarkStart w:id="89" w:name="_Lab2Market_Oceans_/"/>
      <w:bookmarkStart w:id="90" w:name="_Update_to_the"/>
      <w:bookmarkStart w:id="91" w:name="_Imagining_Canada’s_Future_1"/>
      <w:bookmarkStart w:id="92" w:name="_CIHR_–_Mock"/>
      <w:bookmarkEnd w:id="89"/>
      <w:bookmarkEnd w:id="90"/>
      <w:bookmarkEnd w:id="91"/>
      <w:bookmarkEnd w:id="92"/>
    </w:p>
    <w:p w14:paraId="08D86105" w14:textId="77777777" w:rsidR="00DB444A" w:rsidRDefault="00DB444A">
      <w:pPr>
        <w:rPr>
          <w:rFonts w:asciiTheme="majorHAnsi" w:eastAsiaTheme="majorEastAsia" w:hAnsiTheme="majorHAnsi" w:cstheme="majorBidi"/>
          <w:color w:val="365F91" w:themeColor="accent1" w:themeShade="BF"/>
          <w:sz w:val="28"/>
          <w:szCs w:val="28"/>
        </w:rPr>
      </w:pPr>
      <w:r>
        <w:br w:type="page"/>
      </w:r>
    </w:p>
    <w:p w14:paraId="5F950DA1" w14:textId="7CEF713E" w:rsidR="007F26C7" w:rsidRDefault="007F26C7" w:rsidP="007F26C7">
      <w:pPr>
        <w:pStyle w:val="Heading2"/>
      </w:pPr>
      <w:r>
        <w:lastRenderedPageBreak/>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93"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218"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93"/>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three simulation models that users can follow from start to finish - with more planned for the future</w:t>
      </w:r>
    </w:p>
    <w:p w14:paraId="58E7A965"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spreadsheets to plan logistics, including Reviewer and application assignments and the tracking of timelines and deadlines</w:t>
      </w:r>
    </w:p>
    <w:p w14:paraId="4A5A658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mock applications, reviews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7F26C7" w:rsidRDefault="007F26C7" w:rsidP="007F26C7">
      <w:pPr>
        <w:spacing w:after="0" w:line="240" w:lineRule="auto"/>
        <w:rPr>
          <w:rFonts w:ascii="Calibri Light" w:eastAsia="Calibri" w:hAnsi="Calibri Light" w:cs="Calibri Light"/>
          <w:color w:val="000000"/>
          <w:sz w:val="22"/>
          <w:szCs w:val="22"/>
          <w:lang w:val="fr-CA" w:eastAsia="en-US"/>
        </w:rPr>
      </w:pPr>
      <w:r w:rsidRPr="007F26C7">
        <w:rPr>
          <w:rFonts w:ascii="Calibri Light" w:eastAsia="Calibri" w:hAnsi="Calibri Light" w:cs="Calibri Light"/>
          <w:sz w:val="20"/>
          <w:szCs w:val="20"/>
          <w:lang w:eastAsia="en-US"/>
        </w:rPr>
        <w:t xml:space="preserve">We encourage you to read through the </w:t>
      </w:r>
      <w:hyperlink r:id="rId219"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220"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7CEE3977" w14:textId="5A1F88B5" w:rsidR="007643E2" w:rsidRDefault="005C06D6">
      <w:pPr>
        <w:rPr>
          <w:rFonts w:asciiTheme="majorHAnsi" w:eastAsiaTheme="majorEastAsia" w:hAnsiTheme="majorHAnsi" w:cstheme="majorBidi"/>
          <w:color w:val="365F91" w:themeColor="accent1" w:themeShade="BF"/>
          <w:sz w:val="28"/>
          <w:szCs w:val="28"/>
        </w:rPr>
      </w:pPr>
      <w:bookmarkStart w:id="94" w:name="_SSHRC_Insight_Development_1"/>
      <w:bookmarkStart w:id="95" w:name="_NSERC_PromoScience"/>
      <w:bookmarkStart w:id="96" w:name="_CIHR_Project_Grant"/>
      <w:bookmarkStart w:id="97" w:name="_NSERC_Discovery_Grant"/>
      <w:bookmarkEnd w:id="94"/>
      <w:bookmarkEnd w:id="95"/>
      <w:bookmarkEnd w:id="96"/>
      <w:bookmarkEnd w:id="97"/>
      <w:r w:rsidRPr="002A78A8">
        <w:br w:type="page"/>
      </w:r>
    </w:p>
    <w:p w14:paraId="26D6F6AE" w14:textId="77777777" w:rsidR="00E851C0" w:rsidRPr="00E851C0" w:rsidRDefault="00E851C0" w:rsidP="00E851C0">
      <w:pPr>
        <w:rPr>
          <w:lang w:eastAsia="en-US"/>
        </w:rPr>
      </w:pPr>
      <w:bookmarkStart w:id="98" w:name="_Ref506195649"/>
    </w:p>
    <w:bookmarkStart w:id="99" w:name="_OSSTF/FEESO_Research_Grant"/>
    <w:bookmarkStart w:id="100" w:name="_Imperial_Oil_–"/>
    <w:bookmarkEnd w:id="99"/>
    <w:bookmarkEnd w:id="100"/>
    <w:p w14:paraId="688D2203" w14:textId="77777777" w:rsidR="000E7FA7" w:rsidRPr="000E7FA7" w:rsidRDefault="000E7FA7" w:rsidP="000E7FA7">
      <w:pPr>
        <w:pStyle w:val="Heading2"/>
        <w:rPr>
          <w:b/>
          <w:bCs/>
          <w:u w:val="single"/>
          <w:lang w:val="en-CA" w:eastAsia="en-US"/>
        </w:rPr>
      </w:pPr>
      <w:r w:rsidRPr="000E7FA7">
        <w:rPr>
          <w:lang w:eastAsia="en-US"/>
        </w:rPr>
        <w:fldChar w:fldCharType="begin"/>
      </w:r>
      <w:r w:rsidRPr="000E7FA7">
        <w:rPr>
          <w:lang w:eastAsia="en-US"/>
        </w:rPr>
        <w:instrText>HYPERLINK "https://www.imperialoil.ca/en-ca/sustainability/innovation-and-research/imperial-research-grant"</w:instrText>
      </w:r>
      <w:r w:rsidRPr="000E7FA7">
        <w:rPr>
          <w:lang w:eastAsia="en-US"/>
        </w:rPr>
      </w:r>
      <w:r w:rsidRPr="000E7FA7">
        <w:rPr>
          <w:lang w:eastAsia="en-US"/>
        </w:rPr>
        <w:fldChar w:fldCharType="separate"/>
      </w:r>
      <w:r w:rsidRPr="000E7FA7">
        <w:rPr>
          <w:b/>
          <w:bCs/>
          <w:color w:val="0563C1"/>
          <w:u w:val="single"/>
          <w:lang w:val="en-CA" w:eastAsia="en-US"/>
        </w:rPr>
        <w:t>Imperial Oil – Imperial Research Grant</w:t>
      </w:r>
      <w:r w:rsidRPr="000E7FA7">
        <w:rPr>
          <w:b/>
          <w:bCs/>
          <w:color w:val="0563C1"/>
          <w:u w:val="single"/>
          <w:lang w:val="en-CA" w:eastAsia="en-US"/>
        </w:rPr>
        <w:fldChar w:fldCharType="end"/>
      </w:r>
      <w:r w:rsidRPr="000E7FA7">
        <w:rPr>
          <w:b/>
          <w:bCs/>
          <w:lang w:val="en-CA" w:eastAsia="en-US"/>
        </w:rPr>
        <w:t xml:space="preserve"> </w:t>
      </w:r>
    </w:p>
    <w:p w14:paraId="095ECB0C" w14:textId="77777777" w:rsidR="000E7FA7" w:rsidRPr="000E7FA7" w:rsidRDefault="000E7FA7" w:rsidP="000E7FA7">
      <w:pPr>
        <w:spacing w:line="240" w:lineRule="auto"/>
        <w:contextualSpacing/>
        <w:rPr>
          <w:rFonts w:ascii="Calibri" w:eastAsia="Calibri" w:hAnsi="Calibri" w:cs="Calibri"/>
          <w:b/>
          <w:bCs/>
          <w:sz w:val="22"/>
          <w:szCs w:val="22"/>
          <w:highlight w:val="yellow"/>
          <w:lang w:val="en-CA" w:eastAsia="en-CA"/>
        </w:rPr>
      </w:pPr>
    </w:p>
    <w:p w14:paraId="6488B30A" w14:textId="77777777" w:rsidR="000E7FA7" w:rsidRPr="000E7FA7" w:rsidRDefault="000E7FA7" w:rsidP="000E7FA7">
      <w:pPr>
        <w:spacing w:line="240" w:lineRule="auto"/>
        <w:contextualSpacing/>
        <w:rPr>
          <w:rFonts w:ascii="Calibri" w:eastAsia="Calibri" w:hAnsi="Calibri" w:cs="Calibri"/>
          <w:b/>
          <w:bCs/>
          <w:color w:val="0070C0"/>
          <w:sz w:val="22"/>
          <w:szCs w:val="22"/>
          <w:lang w:val="en-CA" w:eastAsia="en-CA"/>
        </w:rPr>
      </w:pPr>
      <w:r w:rsidRPr="000E7FA7">
        <w:rPr>
          <w:rFonts w:ascii="Calibri" w:eastAsia="Calibri" w:hAnsi="Calibri" w:cs="Calibri"/>
          <w:b/>
          <w:bCs/>
          <w:color w:val="0070C0"/>
          <w:sz w:val="22"/>
          <w:szCs w:val="22"/>
          <w:lang w:val="en-CA" w:eastAsia="en-CA"/>
        </w:rPr>
        <w:t>Description</w:t>
      </w:r>
    </w:p>
    <w:p w14:paraId="6B496FFB" w14:textId="77777777" w:rsidR="000E7FA7" w:rsidRPr="000E7FA7" w:rsidRDefault="000E7FA7" w:rsidP="000E7FA7">
      <w:pPr>
        <w:spacing w:after="0" w:line="240" w:lineRule="auto"/>
        <w:rPr>
          <w:rFonts w:ascii="EMprint" w:eastAsia="Calibri" w:hAnsi="EMprint" w:cs="Calibri"/>
          <w:sz w:val="22"/>
          <w:szCs w:val="22"/>
          <w:lang w:eastAsia="en-US"/>
        </w:rPr>
      </w:pPr>
      <w:r w:rsidRPr="000E7FA7">
        <w:rPr>
          <w:rFonts w:ascii="EMprint" w:eastAsia="Calibri" w:hAnsi="EMprint" w:cs="Calibri"/>
          <w:sz w:val="22"/>
          <w:szCs w:val="22"/>
          <w:lang w:eastAsia="en-US"/>
        </w:rPr>
        <w:t xml:space="preserve">Educational institution research awards are designed to encourage research at Canadian universities and colleges in areas of interest to Imperial Oil's petroleum, petrochemical and energy resource development businesses. These areas include the fields of engineering, environmental, earth, chemical, and physical sciences. </w:t>
      </w:r>
    </w:p>
    <w:p w14:paraId="7B59D8DB" w14:textId="77777777" w:rsidR="000E7FA7" w:rsidRPr="000E7FA7" w:rsidRDefault="000E7FA7" w:rsidP="000E7FA7">
      <w:pPr>
        <w:spacing w:after="0" w:line="240" w:lineRule="auto"/>
        <w:rPr>
          <w:rFonts w:ascii="EMprint" w:eastAsia="Calibri" w:hAnsi="EMprint" w:cs="Calibri"/>
          <w:sz w:val="22"/>
          <w:szCs w:val="22"/>
          <w:lang w:eastAsia="en-US"/>
        </w:rPr>
      </w:pPr>
    </w:p>
    <w:p w14:paraId="40E14052" w14:textId="77777777" w:rsidR="000E7FA7" w:rsidRPr="000E7FA7" w:rsidRDefault="000E7FA7" w:rsidP="000E7FA7">
      <w:pPr>
        <w:spacing w:after="0" w:line="240" w:lineRule="auto"/>
        <w:rPr>
          <w:rFonts w:ascii="EMprint" w:eastAsia="Calibri" w:hAnsi="EMprint" w:cs="Calibri"/>
          <w:sz w:val="22"/>
          <w:szCs w:val="22"/>
          <w:lang w:eastAsia="en-US"/>
        </w:rPr>
      </w:pPr>
      <w:r w:rsidRPr="000E7FA7">
        <w:rPr>
          <w:rFonts w:ascii="EMprint" w:eastAsia="Calibri" w:hAnsi="EMprint" w:cs="Calibri"/>
          <w:sz w:val="22"/>
          <w:szCs w:val="22"/>
          <w:lang w:eastAsia="en-US"/>
        </w:rPr>
        <w:t>Awards for specific research projects are made to full-time faculty members to support research work carried out by university students under their direction.</w:t>
      </w:r>
    </w:p>
    <w:p w14:paraId="1C6D5FE2" w14:textId="77777777" w:rsidR="000E7FA7" w:rsidRPr="000E7FA7" w:rsidRDefault="000E7FA7" w:rsidP="000E7FA7">
      <w:pPr>
        <w:spacing w:after="0" w:line="240" w:lineRule="auto"/>
        <w:jc w:val="both"/>
        <w:rPr>
          <w:rFonts w:ascii="Calibri" w:eastAsia="Calibri" w:hAnsi="Calibri" w:cs="Calibri"/>
          <w:color w:val="000000"/>
          <w:sz w:val="22"/>
          <w:szCs w:val="22"/>
          <w:lang w:eastAsia="en-US"/>
        </w:rPr>
      </w:pPr>
    </w:p>
    <w:p w14:paraId="2B042FA1" w14:textId="77777777" w:rsidR="000E7FA7" w:rsidRPr="000E7FA7" w:rsidRDefault="000E7FA7" w:rsidP="000E7FA7">
      <w:pPr>
        <w:spacing w:after="0" w:line="240" w:lineRule="auto"/>
        <w:jc w:val="both"/>
        <w:rPr>
          <w:rFonts w:ascii="Calibri" w:eastAsia="Calibri" w:hAnsi="Calibri" w:cs="Calibri"/>
          <w:color w:val="333333"/>
          <w:sz w:val="22"/>
          <w:szCs w:val="22"/>
          <w:lang w:eastAsia="en-US"/>
        </w:rPr>
      </w:pPr>
      <w:r w:rsidRPr="000E7FA7">
        <w:rPr>
          <w:rFonts w:ascii="Calibri" w:eastAsia="Calibri" w:hAnsi="Calibri" w:cs="Calibri"/>
          <w:color w:val="333333"/>
          <w:sz w:val="22"/>
          <w:szCs w:val="22"/>
          <w:lang w:eastAsia="en-US"/>
        </w:rPr>
        <w:t>The selection committee will consider the business relevance of the proposed research, opportunities for knowledge transfer and potential significance of results to the company. Preference will be given to self-contained research projects, although projects delving into a definitive segment of broader research will be considered.</w:t>
      </w:r>
    </w:p>
    <w:p w14:paraId="5AA3F4C0" w14:textId="77777777" w:rsidR="000E7FA7" w:rsidRPr="000E7FA7" w:rsidRDefault="000E7FA7" w:rsidP="000E7FA7">
      <w:pPr>
        <w:spacing w:after="0" w:line="240" w:lineRule="auto"/>
        <w:jc w:val="both"/>
        <w:rPr>
          <w:rFonts w:ascii="Calibri" w:eastAsia="Calibri" w:hAnsi="Calibri" w:cs="Calibri"/>
          <w:sz w:val="22"/>
          <w:szCs w:val="22"/>
          <w:lang w:eastAsia="en-US"/>
        </w:rPr>
      </w:pPr>
    </w:p>
    <w:p w14:paraId="5EF14B9B" w14:textId="77777777" w:rsidR="000E7FA7" w:rsidRPr="000E7FA7" w:rsidRDefault="000E7FA7" w:rsidP="000E7FA7">
      <w:pPr>
        <w:spacing w:line="240" w:lineRule="auto"/>
        <w:contextualSpacing/>
        <w:rPr>
          <w:rFonts w:ascii="Calibri" w:eastAsia="Calibri" w:hAnsi="Calibri" w:cs="Calibri"/>
          <w:b/>
          <w:bCs/>
          <w:color w:val="0070C0"/>
          <w:sz w:val="22"/>
          <w:szCs w:val="22"/>
          <w:lang w:val="en-CA" w:eastAsia="en-CA"/>
        </w:rPr>
      </w:pPr>
      <w:r w:rsidRPr="000E7FA7">
        <w:rPr>
          <w:rFonts w:ascii="Calibri" w:eastAsia="Calibri" w:hAnsi="Calibri" w:cs="Calibri"/>
          <w:b/>
          <w:bCs/>
          <w:color w:val="0070C0"/>
          <w:sz w:val="22"/>
          <w:szCs w:val="22"/>
          <w:lang w:val="en-CA" w:eastAsia="en-CA"/>
        </w:rPr>
        <w:t xml:space="preserve">Areas of Interest include: </w:t>
      </w:r>
    </w:p>
    <w:p w14:paraId="69EE5BB0" w14:textId="77777777" w:rsidR="000E7FA7" w:rsidRPr="000E7FA7" w:rsidRDefault="000E7FA7" w:rsidP="000E7FA7">
      <w:pPr>
        <w:numPr>
          <w:ilvl w:val="0"/>
          <w:numId w:val="67"/>
        </w:numPr>
        <w:spacing w:after="0" w:line="240" w:lineRule="auto"/>
        <w:textAlignment w:val="baseline"/>
        <w:rPr>
          <w:rFonts w:ascii="Calibri" w:eastAsia="Times New Roman" w:hAnsi="Calibri" w:cs="Calibri"/>
          <w:color w:val="333333"/>
          <w:sz w:val="22"/>
          <w:szCs w:val="22"/>
          <w:lang w:eastAsia="en-US"/>
        </w:rPr>
      </w:pPr>
      <w:r w:rsidRPr="000E7FA7">
        <w:rPr>
          <w:rFonts w:ascii="Calibri" w:eastAsia="Times New Roman" w:hAnsi="Calibri" w:cs="Calibri"/>
          <w:sz w:val="22"/>
          <w:szCs w:val="22"/>
          <w:lang w:eastAsia="en-US"/>
        </w:rPr>
        <w:t>Environment</w:t>
      </w:r>
    </w:p>
    <w:p w14:paraId="78405BBB" w14:textId="77777777" w:rsidR="000E7FA7" w:rsidRPr="000E7FA7" w:rsidRDefault="000E7FA7" w:rsidP="000E7FA7">
      <w:pPr>
        <w:numPr>
          <w:ilvl w:val="0"/>
          <w:numId w:val="67"/>
        </w:numPr>
        <w:spacing w:after="0" w:line="240" w:lineRule="auto"/>
        <w:textAlignment w:val="baseline"/>
        <w:rPr>
          <w:rFonts w:ascii="Calibri" w:eastAsia="Times New Roman" w:hAnsi="Calibri" w:cs="Calibri"/>
          <w:color w:val="333333"/>
          <w:sz w:val="22"/>
          <w:szCs w:val="22"/>
          <w:lang w:eastAsia="en-US"/>
        </w:rPr>
      </w:pPr>
      <w:r w:rsidRPr="000E7FA7">
        <w:rPr>
          <w:rFonts w:ascii="Calibri" w:eastAsia="Times New Roman" w:hAnsi="Calibri" w:cs="Calibri"/>
          <w:sz w:val="22"/>
          <w:szCs w:val="22"/>
          <w:lang w:eastAsia="en-US"/>
        </w:rPr>
        <w:t>In-situ bitumen recovery</w:t>
      </w:r>
    </w:p>
    <w:p w14:paraId="580C0B3F" w14:textId="77777777" w:rsidR="000E7FA7" w:rsidRPr="000E7FA7" w:rsidRDefault="000E7FA7" w:rsidP="000E7FA7">
      <w:pPr>
        <w:numPr>
          <w:ilvl w:val="0"/>
          <w:numId w:val="67"/>
        </w:numPr>
        <w:spacing w:after="0" w:line="240" w:lineRule="auto"/>
        <w:textAlignment w:val="baseline"/>
        <w:rPr>
          <w:rFonts w:ascii="Calibri" w:eastAsia="Times New Roman" w:hAnsi="Calibri" w:cs="Calibri"/>
          <w:color w:val="333333"/>
          <w:sz w:val="22"/>
          <w:szCs w:val="22"/>
          <w:lang w:eastAsia="en-US"/>
        </w:rPr>
      </w:pPr>
      <w:r w:rsidRPr="000E7FA7">
        <w:rPr>
          <w:rFonts w:ascii="Calibri" w:eastAsia="Times New Roman" w:hAnsi="Calibri" w:cs="Calibri"/>
          <w:sz w:val="22"/>
          <w:szCs w:val="22"/>
          <w:lang w:eastAsia="en-US"/>
        </w:rPr>
        <w:t>In-situ facilities</w:t>
      </w:r>
    </w:p>
    <w:p w14:paraId="61184288" w14:textId="77777777" w:rsidR="000E7FA7" w:rsidRPr="000E7FA7" w:rsidRDefault="000E7FA7" w:rsidP="000E7FA7">
      <w:pPr>
        <w:numPr>
          <w:ilvl w:val="0"/>
          <w:numId w:val="67"/>
        </w:numPr>
        <w:spacing w:after="0" w:line="240" w:lineRule="auto"/>
        <w:textAlignment w:val="baseline"/>
        <w:rPr>
          <w:rFonts w:ascii="Calibri" w:eastAsia="Times New Roman" w:hAnsi="Calibri" w:cs="Calibri"/>
          <w:color w:val="333333"/>
          <w:sz w:val="22"/>
          <w:szCs w:val="22"/>
          <w:lang w:eastAsia="en-US"/>
        </w:rPr>
      </w:pPr>
      <w:r w:rsidRPr="000E7FA7">
        <w:rPr>
          <w:rFonts w:ascii="Calibri" w:eastAsia="Times New Roman" w:hAnsi="Calibri" w:cs="Calibri"/>
          <w:sz w:val="22"/>
          <w:szCs w:val="22"/>
          <w:lang w:eastAsia="en-US"/>
        </w:rPr>
        <w:t>Analytical techniques for petroleum products</w:t>
      </w:r>
    </w:p>
    <w:p w14:paraId="7ABD42A7" w14:textId="77777777" w:rsidR="000E7FA7" w:rsidRPr="000E7FA7" w:rsidRDefault="000E7FA7" w:rsidP="000E7FA7">
      <w:pPr>
        <w:numPr>
          <w:ilvl w:val="0"/>
          <w:numId w:val="67"/>
        </w:numPr>
        <w:spacing w:after="0" w:line="240" w:lineRule="auto"/>
        <w:textAlignment w:val="baseline"/>
        <w:rPr>
          <w:rFonts w:ascii="Calibri" w:eastAsia="Times New Roman" w:hAnsi="Calibri" w:cs="Calibri"/>
          <w:color w:val="333333"/>
          <w:sz w:val="22"/>
          <w:szCs w:val="22"/>
          <w:lang w:eastAsia="en-US"/>
        </w:rPr>
      </w:pPr>
      <w:r w:rsidRPr="000E7FA7">
        <w:rPr>
          <w:rFonts w:ascii="Calibri" w:eastAsia="Times New Roman" w:hAnsi="Calibri" w:cs="Calibri"/>
          <w:sz w:val="22"/>
          <w:szCs w:val="22"/>
          <w:lang w:eastAsia="en-US"/>
        </w:rPr>
        <w:t>Refinery products, processes and facilities</w:t>
      </w:r>
    </w:p>
    <w:p w14:paraId="49B30C69" w14:textId="77777777" w:rsidR="000E7FA7" w:rsidRPr="000E7FA7" w:rsidRDefault="000E7FA7" w:rsidP="000E7FA7">
      <w:pPr>
        <w:numPr>
          <w:ilvl w:val="0"/>
          <w:numId w:val="67"/>
        </w:numPr>
        <w:spacing w:after="0" w:line="240" w:lineRule="auto"/>
        <w:textAlignment w:val="baseline"/>
        <w:rPr>
          <w:rFonts w:ascii="Calibri" w:eastAsia="Times New Roman" w:hAnsi="Calibri" w:cs="Calibri"/>
          <w:color w:val="333333"/>
          <w:sz w:val="22"/>
          <w:szCs w:val="22"/>
          <w:lang w:eastAsia="en-US"/>
        </w:rPr>
      </w:pPr>
      <w:r w:rsidRPr="000E7FA7">
        <w:rPr>
          <w:rFonts w:ascii="Calibri" w:eastAsia="Times New Roman" w:hAnsi="Calibri" w:cs="Calibri"/>
          <w:sz w:val="22"/>
          <w:szCs w:val="22"/>
          <w:lang w:eastAsia="en-US"/>
        </w:rPr>
        <w:t>Machine learning applied to simulation of chemical processes</w:t>
      </w:r>
    </w:p>
    <w:p w14:paraId="74EFE8D7" w14:textId="77777777" w:rsidR="000E7FA7" w:rsidRPr="000E7FA7" w:rsidRDefault="000E7FA7" w:rsidP="000E7FA7">
      <w:pPr>
        <w:numPr>
          <w:ilvl w:val="0"/>
          <w:numId w:val="67"/>
        </w:numPr>
        <w:spacing w:after="0" w:line="240" w:lineRule="auto"/>
        <w:textAlignment w:val="baseline"/>
        <w:rPr>
          <w:rFonts w:ascii="Calibri" w:eastAsia="Times New Roman" w:hAnsi="Calibri" w:cs="Calibri"/>
          <w:color w:val="333333"/>
          <w:sz w:val="22"/>
          <w:szCs w:val="22"/>
          <w:lang w:eastAsia="en-US"/>
        </w:rPr>
      </w:pPr>
      <w:r w:rsidRPr="000E7FA7">
        <w:rPr>
          <w:rFonts w:ascii="Calibri" w:eastAsia="Times New Roman" w:hAnsi="Calibri" w:cs="Calibri"/>
          <w:sz w:val="22"/>
          <w:szCs w:val="22"/>
          <w:lang w:eastAsia="en-US"/>
        </w:rPr>
        <w:t>Chemicals</w:t>
      </w:r>
    </w:p>
    <w:p w14:paraId="32C471FF" w14:textId="77777777" w:rsidR="000E7FA7" w:rsidRPr="000E7FA7" w:rsidRDefault="000E7FA7" w:rsidP="000E7FA7">
      <w:pPr>
        <w:numPr>
          <w:ilvl w:val="0"/>
          <w:numId w:val="67"/>
        </w:numPr>
        <w:spacing w:after="0" w:line="240" w:lineRule="auto"/>
        <w:textAlignment w:val="baseline"/>
        <w:rPr>
          <w:rFonts w:ascii="Calibri" w:eastAsia="Times New Roman" w:hAnsi="Calibri" w:cs="Calibri"/>
          <w:color w:val="333333"/>
          <w:sz w:val="22"/>
          <w:szCs w:val="22"/>
          <w:lang w:eastAsia="en-US"/>
        </w:rPr>
      </w:pPr>
      <w:r w:rsidRPr="000E7FA7">
        <w:rPr>
          <w:rFonts w:ascii="Calibri" w:eastAsia="Times New Roman" w:hAnsi="Calibri" w:cs="Calibri"/>
          <w:color w:val="333333"/>
          <w:sz w:val="22"/>
          <w:szCs w:val="22"/>
          <w:lang w:eastAsia="en-US"/>
        </w:rPr>
        <w:t>Geoscience</w:t>
      </w:r>
    </w:p>
    <w:p w14:paraId="35562113" w14:textId="77777777" w:rsidR="000E7FA7" w:rsidRPr="000E7FA7" w:rsidRDefault="000E7FA7" w:rsidP="000E7FA7">
      <w:pPr>
        <w:spacing w:line="240" w:lineRule="auto"/>
        <w:contextualSpacing/>
        <w:rPr>
          <w:rFonts w:ascii="Calibri" w:eastAsia="Calibri" w:hAnsi="Calibri" w:cs="Calibri"/>
          <w:b/>
          <w:bCs/>
          <w:sz w:val="22"/>
          <w:szCs w:val="22"/>
          <w:lang w:val="en-CA" w:eastAsia="en-CA"/>
        </w:rPr>
      </w:pPr>
    </w:p>
    <w:tbl>
      <w:tblPr>
        <w:tblW w:w="9350" w:type="dxa"/>
        <w:shd w:val="clear" w:color="auto" w:fill="FFFFFF"/>
        <w:tblCellMar>
          <w:left w:w="0" w:type="dxa"/>
          <w:right w:w="0" w:type="dxa"/>
        </w:tblCellMar>
        <w:tblLook w:val="04A0" w:firstRow="1" w:lastRow="0" w:firstColumn="1" w:lastColumn="0" w:noHBand="0" w:noVBand="1"/>
      </w:tblPr>
      <w:tblGrid>
        <w:gridCol w:w="3142"/>
        <w:gridCol w:w="6208"/>
      </w:tblGrid>
      <w:tr w:rsidR="000E7FA7" w:rsidRPr="000E7FA7" w14:paraId="49C028B7" w14:textId="77777777" w:rsidTr="00345049">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43F9CC9" w14:textId="77777777" w:rsidR="000E7FA7" w:rsidRPr="000E7FA7" w:rsidRDefault="000E7FA7" w:rsidP="000E7FA7">
            <w:pPr>
              <w:spacing w:line="252" w:lineRule="auto"/>
              <w:contextualSpacing/>
              <w:rPr>
                <w:rFonts w:ascii="Calibri" w:eastAsia="Calibri" w:hAnsi="Calibri" w:cs="Calibri"/>
                <w:b/>
                <w:bCs/>
                <w:color w:val="000000"/>
                <w:sz w:val="22"/>
                <w:szCs w:val="22"/>
                <w:lang w:eastAsia="en-US"/>
              </w:rPr>
            </w:pPr>
            <w:r w:rsidRPr="000E7FA7">
              <w:rPr>
                <w:rFonts w:ascii="Calibri" w:eastAsia="Calibri" w:hAnsi="Calibri" w:cs="Calibri"/>
                <w:b/>
                <w:bCs/>
                <w:color w:val="FF0000"/>
                <w:sz w:val="22"/>
                <w:szCs w:val="22"/>
                <w:lang w:eastAsia="en-US"/>
              </w:rPr>
              <w:t>Mandatory</w:t>
            </w:r>
            <w:r w:rsidRPr="000E7FA7">
              <w:rPr>
                <w:rFonts w:ascii="Calibri" w:eastAsia="Calibri" w:hAnsi="Calibri" w:cs="Calibri"/>
                <w:b/>
                <w:bCs/>
                <w:sz w:val="22"/>
                <w:szCs w:val="22"/>
                <w:lang w:eastAsia="en-US"/>
              </w:rPr>
              <w:t xml:space="preserve"> ORS Admin Review</w:t>
            </w:r>
          </w:p>
        </w:tc>
        <w:tc>
          <w:tcPr>
            <w:tcW w:w="620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76E9E6A" w14:textId="77777777" w:rsidR="000E7FA7" w:rsidRPr="000E7FA7" w:rsidRDefault="000E7FA7" w:rsidP="000E7FA7">
            <w:pPr>
              <w:spacing w:line="252" w:lineRule="auto"/>
              <w:contextualSpacing/>
              <w:rPr>
                <w:rFonts w:ascii="Calibri" w:eastAsia="Calibri" w:hAnsi="Calibri" w:cs="Calibri"/>
                <w:sz w:val="22"/>
                <w:szCs w:val="22"/>
                <w:lang w:eastAsia="en-US"/>
              </w:rPr>
            </w:pPr>
            <w:r w:rsidRPr="000E7FA7">
              <w:rPr>
                <w:rFonts w:ascii="Calibri" w:eastAsia="Calibri" w:hAnsi="Calibri" w:cs="Calibri"/>
                <w:sz w:val="22"/>
                <w:szCs w:val="22"/>
                <w:lang w:eastAsia="en-US"/>
              </w:rPr>
              <w:t>Proposal with RGA form due:</w:t>
            </w:r>
            <w:r w:rsidRPr="000E7FA7">
              <w:rPr>
                <w:rFonts w:ascii="Calibri" w:eastAsia="Calibri" w:hAnsi="Calibri" w:cs="Calibri"/>
                <w:color w:val="000000"/>
                <w:sz w:val="22"/>
                <w:szCs w:val="22"/>
                <w:lang w:eastAsia="en-US"/>
              </w:rPr>
              <w:t xml:space="preserve"> </w:t>
            </w:r>
            <w:r w:rsidRPr="000E7FA7">
              <w:rPr>
                <w:rFonts w:ascii="Calibri" w:eastAsia="Calibri" w:hAnsi="Calibri" w:cs="Calibri"/>
                <w:b/>
                <w:bCs/>
                <w:color w:val="FF0000"/>
                <w:sz w:val="22"/>
                <w:szCs w:val="22"/>
                <w:lang w:eastAsia="en-US"/>
              </w:rPr>
              <w:t>December 10, 2024</w:t>
            </w:r>
          </w:p>
        </w:tc>
      </w:tr>
      <w:tr w:rsidR="000E7FA7" w:rsidRPr="000E7FA7" w14:paraId="270F6A77" w14:textId="77777777" w:rsidTr="00345049">
        <w:trPr>
          <w:trHeight w:val="501"/>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E6D702" w14:textId="77777777" w:rsidR="000E7FA7" w:rsidRPr="000E7FA7" w:rsidRDefault="000E7FA7" w:rsidP="000E7FA7">
            <w:pPr>
              <w:spacing w:line="252" w:lineRule="auto"/>
              <w:contextualSpacing/>
              <w:rPr>
                <w:rFonts w:ascii="Calibri" w:eastAsia="Calibri" w:hAnsi="Calibri" w:cs="Calibri"/>
                <w:b/>
                <w:bCs/>
                <w:color w:val="000000"/>
                <w:sz w:val="22"/>
                <w:szCs w:val="22"/>
                <w:lang w:eastAsia="en-US"/>
              </w:rPr>
            </w:pPr>
            <w:r w:rsidRPr="000E7FA7">
              <w:rPr>
                <w:rFonts w:ascii="Calibri" w:eastAsia="Calibri" w:hAnsi="Calibri" w:cs="Calibri"/>
                <w:b/>
                <w:bCs/>
                <w:color w:val="000000"/>
                <w:sz w:val="22"/>
                <w:szCs w:val="22"/>
                <w:lang w:eastAsia="en-US"/>
              </w:rPr>
              <w:t xml:space="preserve">Sponsor Deadline </w:t>
            </w:r>
          </w:p>
        </w:tc>
        <w:tc>
          <w:tcPr>
            <w:tcW w:w="62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1D36276" w14:textId="77777777" w:rsidR="000E7FA7" w:rsidRPr="000E7FA7" w:rsidRDefault="000E7FA7" w:rsidP="000E7FA7">
            <w:pPr>
              <w:spacing w:after="0" w:line="252" w:lineRule="auto"/>
              <w:textAlignment w:val="baseline"/>
              <w:rPr>
                <w:rFonts w:ascii="Calibri" w:eastAsia="Calibri" w:hAnsi="Calibri" w:cs="Calibri"/>
                <w:sz w:val="22"/>
                <w:szCs w:val="22"/>
                <w:lang w:eastAsia="en-US"/>
              </w:rPr>
            </w:pPr>
            <w:r w:rsidRPr="000E7FA7">
              <w:rPr>
                <w:rFonts w:ascii="Calibri" w:eastAsia="Calibri" w:hAnsi="Calibri" w:cs="Calibri"/>
                <w:sz w:val="22"/>
                <w:szCs w:val="22"/>
                <w:lang w:eastAsia="en-US"/>
              </w:rPr>
              <w:t>December 31, 2024</w:t>
            </w:r>
          </w:p>
          <w:p w14:paraId="757510B8" w14:textId="77777777" w:rsidR="000E7FA7" w:rsidRPr="000E7FA7" w:rsidRDefault="000E7FA7" w:rsidP="000E7FA7">
            <w:pPr>
              <w:spacing w:after="0" w:line="252" w:lineRule="auto"/>
              <w:textAlignment w:val="baseline"/>
              <w:rPr>
                <w:rFonts w:ascii="Calibri" w:eastAsia="Calibri" w:hAnsi="Calibri" w:cs="Calibri"/>
                <w:color w:val="000000"/>
                <w:sz w:val="22"/>
                <w:szCs w:val="22"/>
                <w:lang w:eastAsia="en-US"/>
              </w:rPr>
            </w:pPr>
            <w:r w:rsidRPr="000E7FA7">
              <w:rPr>
                <w:rFonts w:ascii="Calibri" w:eastAsia="Calibri" w:hAnsi="Calibri" w:cs="Calibri"/>
                <w:color w:val="FF0000"/>
                <w:sz w:val="22"/>
                <w:szCs w:val="22"/>
                <w:lang w:eastAsia="en-US"/>
              </w:rPr>
              <w:t xml:space="preserve">Note: Due to university closure, the application must be submitted by December 23, </w:t>
            </w:r>
            <w:proofErr w:type="gramStart"/>
            <w:r w:rsidRPr="000E7FA7">
              <w:rPr>
                <w:rFonts w:ascii="Calibri" w:eastAsia="Calibri" w:hAnsi="Calibri" w:cs="Calibri"/>
                <w:color w:val="FF0000"/>
                <w:sz w:val="22"/>
                <w:szCs w:val="22"/>
                <w:lang w:eastAsia="en-US"/>
              </w:rPr>
              <w:t>2024</w:t>
            </w:r>
            <w:proofErr w:type="gramEnd"/>
            <w:r w:rsidRPr="000E7FA7">
              <w:rPr>
                <w:rFonts w:ascii="Calibri" w:eastAsia="Calibri" w:hAnsi="Calibri" w:cs="Calibri"/>
                <w:color w:val="FF0000"/>
                <w:sz w:val="22"/>
                <w:szCs w:val="22"/>
                <w:lang w:eastAsia="en-US"/>
              </w:rPr>
              <w:t xml:space="preserve"> EOD @ 4:30pm. </w:t>
            </w:r>
          </w:p>
        </w:tc>
      </w:tr>
      <w:tr w:rsidR="000E7FA7" w:rsidRPr="000E7FA7" w14:paraId="74CF62B0" w14:textId="77777777" w:rsidTr="0034504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5742861" w14:textId="77777777" w:rsidR="000E7FA7" w:rsidRPr="000E7FA7" w:rsidRDefault="000E7FA7" w:rsidP="000E7FA7">
            <w:pPr>
              <w:spacing w:line="252" w:lineRule="auto"/>
              <w:contextualSpacing/>
              <w:rPr>
                <w:rFonts w:ascii="Calibri" w:eastAsia="Calibri" w:hAnsi="Calibri" w:cs="Calibri"/>
                <w:b/>
                <w:bCs/>
                <w:color w:val="000000"/>
                <w:sz w:val="22"/>
                <w:szCs w:val="22"/>
                <w:lang w:eastAsia="en-US"/>
              </w:rPr>
            </w:pPr>
            <w:r w:rsidRPr="000E7FA7">
              <w:rPr>
                <w:rFonts w:ascii="Calibri" w:eastAsia="Calibri" w:hAnsi="Calibri" w:cs="Calibri"/>
                <w:b/>
                <w:bCs/>
                <w:color w:val="000000"/>
                <w:sz w:val="22"/>
                <w:szCs w:val="22"/>
                <w:lang w:eastAsia="en-US"/>
              </w:rPr>
              <w:t>Value</w:t>
            </w:r>
          </w:p>
        </w:tc>
        <w:tc>
          <w:tcPr>
            <w:tcW w:w="62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43DE037" w14:textId="77777777" w:rsidR="000E7FA7" w:rsidRPr="000E7FA7" w:rsidRDefault="000E7FA7" w:rsidP="000E7FA7">
            <w:pPr>
              <w:spacing w:line="252" w:lineRule="auto"/>
              <w:contextualSpacing/>
              <w:rPr>
                <w:rFonts w:ascii="Calibri" w:eastAsia="Calibri" w:hAnsi="Calibri" w:cs="Calibri"/>
                <w:b/>
                <w:bCs/>
                <w:color w:val="000000"/>
                <w:sz w:val="22"/>
                <w:szCs w:val="22"/>
                <w:lang w:eastAsia="en-US"/>
              </w:rPr>
            </w:pPr>
            <w:r w:rsidRPr="000E7FA7">
              <w:rPr>
                <w:rFonts w:ascii="Calibri" w:eastAsia="Calibri" w:hAnsi="Calibri" w:cs="Calibri"/>
                <w:sz w:val="22"/>
                <w:szCs w:val="22"/>
                <w:lang w:eastAsia="en-US"/>
              </w:rPr>
              <w:t>Up to $25,000 (including overhead)</w:t>
            </w:r>
          </w:p>
        </w:tc>
      </w:tr>
      <w:tr w:rsidR="000E7FA7" w:rsidRPr="000E7FA7" w14:paraId="2BDC4986" w14:textId="77777777" w:rsidTr="0034504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309E96E" w14:textId="77777777" w:rsidR="000E7FA7" w:rsidRPr="000E7FA7" w:rsidRDefault="000E7FA7" w:rsidP="000E7FA7">
            <w:pPr>
              <w:spacing w:line="252" w:lineRule="auto"/>
              <w:contextualSpacing/>
              <w:rPr>
                <w:rFonts w:ascii="Calibri" w:eastAsia="Calibri" w:hAnsi="Calibri" w:cs="Calibri"/>
                <w:b/>
                <w:bCs/>
                <w:color w:val="000000"/>
                <w:sz w:val="22"/>
                <w:szCs w:val="22"/>
                <w:lang w:eastAsia="en-US"/>
              </w:rPr>
            </w:pPr>
            <w:r w:rsidRPr="000E7FA7">
              <w:rPr>
                <w:rFonts w:ascii="Calibri" w:eastAsia="Calibri" w:hAnsi="Calibri" w:cs="Calibri"/>
                <w:b/>
                <w:bCs/>
                <w:color w:val="000000"/>
                <w:sz w:val="22"/>
                <w:szCs w:val="22"/>
                <w:lang w:eastAsia="en-US"/>
              </w:rPr>
              <w:t>Overhead</w:t>
            </w:r>
          </w:p>
        </w:tc>
        <w:tc>
          <w:tcPr>
            <w:tcW w:w="62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E4D0597" w14:textId="77777777" w:rsidR="000E7FA7" w:rsidRPr="000E7FA7" w:rsidRDefault="000E7FA7" w:rsidP="000E7FA7">
            <w:pPr>
              <w:spacing w:line="252" w:lineRule="auto"/>
              <w:contextualSpacing/>
              <w:rPr>
                <w:rFonts w:ascii="Calibri" w:eastAsia="Calibri" w:hAnsi="Calibri" w:cs="Calibri"/>
                <w:sz w:val="22"/>
                <w:szCs w:val="22"/>
                <w:lang w:eastAsia="en-US"/>
              </w:rPr>
            </w:pPr>
            <w:r w:rsidRPr="000E7FA7">
              <w:rPr>
                <w:rFonts w:ascii="Calibri" w:eastAsia="Calibri" w:hAnsi="Calibri" w:cs="Calibri"/>
                <w:color w:val="FF0000"/>
                <w:sz w:val="22"/>
                <w:szCs w:val="22"/>
                <w:lang w:eastAsia="en-US"/>
              </w:rPr>
              <w:t>40% overhead must be included</w:t>
            </w:r>
          </w:p>
        </w:tc>
      </w:tr>
      <w:tr w:rsidR="000E7FA7" w:rsidRPr="000E7FA7" w14:paraId="28AEB033" w14:textId="77777777" w:rsidTr="0034504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CFD6116" w14:textId="77777777" w:rsidR="000E7FA7" w:rsidRPr="000E7FA7" w:rsidRDefault="000E7FA7" w:rsidP="000E7FA7">
            <w:pPr>
              <w:spacing w:line="252" w:lineRule="auto"/>
              <w:contextualSpacing/>
              <w:rPr>
                <w:rFonts w:ascii="Calibri" w:eastAsia="Calibri" w:hAnsi="Calibri" w:cs="Calibri"/>
                <w:b/>
                <w:bCs/>
                <w:color w:val="000000"/>
                <w:sz w:val="22"/>
                <w:szCs w:val="22"/>
                <w:lang w:eastAsia="en-US"/>
              </w:rPr>
            </w:pPr>
            <w:r w:rsidRPr="000E7FA7">
              <w:rPr>
                <w:rFonts w:ascii="Calibri" w:eastAsia="Calibri" w:hAnsi="Calibri" w:cs="Calibri"/>
                <w:b/>
                <w:bCs/>
                <w:color w:val="000000"/>
                <w:sz w:val="22"/>
                <w:szCs w:val="22"/>
                <w:lang w:eastAsia="en-US"/>
              </w:rPr>
              <w:t>Duration</w:t>
            </w:r>
          </w:p>
        </w:tc>
        <w:tc>
          <w:tcPr>
            <w:tcW w:w="62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F8266CD" w14:textId="77777777" w:rsidR="000E7FA7" w:rsidRPr="000E7FA7" w:rsidRDefault="000E7FA7" w:rsidP="000E7FA7">
            <w:pPr>
              <w:spacing w:line="252" w:lineRule="auto"/>
              <w:contextualSpacing/>
              <w:rPr>
                <w:rFonts w:ascii="Calibri" w:eastAsia="Calibri" w:hAnsi="Calibri" w:cs="Calibri"/>
                <w:color w:val="000000"/>
                <w:sz w:val="22"/>
                <w:szCs w:val="22"/>
                <w:lang w:eastAsia="en-US"/>
              </w:rPr>
            </w:pPr>
            <w:r w:rsidRPr="000E7FA7">
              <w:rPr>
                <w:rFonts w:ascii="Calibri" w:eastAsia="Calibri" w:hAnsi="Calibri" w:cs="Calibri"/>
                <w:sz w:val="22"/>
                <w:szCs w:val="22"/>
                <w:lang w:eastAsia="en-US"/>
              </w:rPr>
              <w:t>Up to 1 year (can be renewed annually for up to a maximum tenure of 3 years)</w:t>
            </w:r>
          </w:p>
        </w:tc>
      </w:tr>
      <w:tr w:rsidR="000E7FA7" w:rsidRPr="000E7FA7" w14:paraId="7FD0873B" w14:textId="77777777" w:rsidTr="0034504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0AA5351" w14:textId="77777777" w:rsidR="000E7FA7" w:rsidRPr="000E7FA7" w:rsidRDefault="000E7FA7" w:rsidP="000E7FA7">
            <w:pPr>
              <w:spacing w:line="252" w:lineRule="auto"/>
              <w:contextualSpacing/>
              <w:rPr>
                <w:rFonts w:ascii="Calibri" w:eastAsia="Calibri" w:hAnsi="Calibri" w:cs="Calibri"/>
                <w:b/>
                <w:bCs/>
                <w:color w:val="000000"/>
                <w:sz w:val="22"/>
                <w:szCs w:val="22"/>
                <w:lang w:eastAsia="en-US"/>
              </w:rPr>
            </w:pPr>
            <w:r w:rsidRPr="000E7FA7">
              <w:rPr>
                <w:rFonts w:ascii="Calibri" w:eastAsia="Calibri" w:hAnsi="Calibri" w:cs="Calibri"/>
                <w:b/>
                <w:bCs/>
                <w:color w:val="000000"/>
                <w:sz w:val="22"/>
                <w:szCs w:val="22"/>
                <w:lang w:eastAsia="en-US"/>
              </w:rPr>
              <w:t>How to apply</w:t>
            </w:r>
          </w:p>
        </w:tc>
        <w:tc>
          <w:tcPr>
            <w:tcW w:w="62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14B2C82" w14:textId="77777777" w:rsidR="000E7FA7" w:rsidRPr="000E7FA7" w:rsidRDefault="000E7FA7" w:rsidP="000E7FA7">
            <w:pPr>
              <w:spacing w:line="252" w:lineRule="auto"/>
              <w:contextualSpacing/>
              <w:rPr>
                <w:rFonts w:ascii="Calibri" w:eastAsia="Calibri" w:hAnsi="Calibri" w:cs="Calibri"/>
                <w:sz w:val="22"/>
                <w:szCs w:val="22"/>
                <w:lang w:eastAsia="en-US"/>
              </w:rPr>
            </w:pPr>
            <w:r w:rsidRPr="000E7FA7">
              <w:rPr>
                <w:rFonts w:ascii="Calibri" w:eastAsia="Calibri" w:hAnsi="Calibri" w:cs="Calibri"/>
                <w:b/>
                <w:bCs/>
                <w:sz w:val="22"/>
                <w:szCs w:val="22"/>
                <w:lang w:eastAsia="en-US"/>
              </w:rPr>
              <w:t>Office of Research Services must review all proposals before they are submitted to the Agency.</w:t>
            </w:r>
            <w:r w:rsidRPr="000E7FA7">
              <w:rPr>
                <w:rFonts w:ascii="Calibri" w:eastAsia="Calibri" w:hAnsi="Calibri" w:cs="Calibri"/>
                <w:sz w:val="22"/>
                <w:szCs w:val="22"/>
                <w:lang w:eastAsia="en-US"/>
              </w:rPr>
              <w:t xml:space="preserve"> Application form page limit: </w:t>
            </w:r>
            <w:r w:rsidRPr="000E7FA7">
              <w:rPr>
                <w:rFonts w:ascii="Calibri" w:eastAsia="Calibri" w:hAnsi="Calibri" w:cs="Calibri"/>
                <w:b/>
                <w:bCs/>
                <w:sz w:val="22"/>
                <w:szCs w:val="22"/>
                <w:lang w:eastAsia="en-US"/>
              </w:rPr>
              <w:t>4 pages</w:t>
            </w:r>
          </w:p>
          <w:p w14:paraId="35E4B677" w14:textId="77777777" w:rsidR="000E7FA7" w:rsidRDefault="000E7FA7" w:rsidP="000E7FA7">
            <w:pPr>
              <w:spacing w:line="252" w:lineRule="auto"/>
              <w:contextualSpacing/>
              <w:rPr>
                <w:rFonts w:ascii="Calibri" w:eastAsia="Calibri" w:hAnsi="Calibri" w:cs="Calibri"/>
                <w:b/>
                <w:bCs/>
                <w:sz w:val="22"/>
                <w:szCs w:val="22"/>
                <w:lang w:eastAsia="en-US"/>
              </w:rPr>
            </w:pPr>
          </w:p>
          <w:p w14:paraId="066D7121" w14:textId="2F99AF3E" w:rsidR="000E7FA7" w:rsidRDefault="000E7FA7" w:rsidP="000E7FA7">
            <w:pPr>
              <w:spacing w:line="252" w:lineRule="auto"/>
              <w:contextualSpacing/>
              <w:rPr>
                <w:rFonts w:ascii="Calibri" w:eastAsia="Calibri" w:hAnsi="Calibri" w:cs="Calibri"/>
                <w:sz w:val="22"/>
                <w:szCs w:val="22"/>
                <w:lang w:eastAsia="en-US"/>
              </w:rPr>
            </w:pPr>
            <w:r w:rsidRPr="000E7FA7">
              <w:rPr>
                <w:rFonts w:ascii="Calibri" w:eastAsia="Calibri" w:hAnsi="Calibri" w:cs="Calibri"/>
                <w:b/>
                <w:bCs/>
                <w:sz w:val="22"/>
                <w:szCs w:val="22"/>
                <w:lang w:eastAsia="en-US"/>
              </w:rPr>
              <w:t>Note</w:t>
            </w:r>
            <w:r w:rsidRPr="000E7FA7">
              <w:rPr>
                <w:rFonts w:ascii="Calibri" w:eastAsia="Calibri" w:hAnsi="Calibri" w:cs="Calibri"/>
                <w:sz w:val="22"/>
                <w:szCs w:val="22"/>
                <w:lang w:eastAsia="en-US"/>
              </w:rPr>
              <w:t>: Successful award applicants and their institutions will be required to sign the non-negotiable terms and conditions of the award.</w:t>
            </w:r>
          </w:p>
          <w:bookmarkStart w:id="101" w:name="_MON_1794299546"/>
          <w:bookmarkEnd w:id="101"/>
          <w:p w14:paraId="4897BA3D" w14:textId="476EF302" w:rsidR="000E7FA7" w:rsidRPr="000E7FA7" w:rsidRDefault="000E7FA7" w:rsidP="000E7FA7">
            <w:pPr>
              <w:spacing w:line="252" w:lineRule="auto"/>
              <w:contextualSpacing/>
              <w:rPr>
                <w:rFonts w:ascii="Calibri" w:eastAsia="Calibri" w:hAnsi="Calibri" w:cs="Calibri"/>
                <w:sz w:val="22"/>
                <w:szCs w:val="22"/>
                <w:lang w:eastAsia="en-US"/>
              </w:rPr>
            </w:pPr>
            <w:r>
              <w:rPr>
                <w:rFonts w:ascii="Calibri" w:eastAsia="Calibri" w:hAnsi="Calibri" w:cs="Calibri"/>
                <w:sz w:val="22"/>
                <w:szCs w:val="22"/>
                <w:lang w:eastAsia="en-US"/>
              </w:rPr>
              <w:object w:dxaOrig="1515" w:dyaOrig="987" w14:anchorId="49BA06CD">
                <v:shape id="_x0000_i1032" type="#_x0000_t75" style="width:75.6pt;height:49.2pt" o:ole="">
                  <v:imagedata r:id="rId221" o:title=""/>
                </v:shape>
                <o:OLEObject Type="Embed" ProgID="Word.Document.12" ShapeID="_x0000_i1032" DrawAspect="Icon" ObjectID="_1794299704" r:id="rId222">
                  <o:FieldCodes>\s</o:FieldCodes>
                </o:OLEObject>
              </w:object>
            </w:r>
          </w:p>
        </w:tc>
      </w:tr>
      <w:tr w:rsidR="000E7FA7" w:rsidRPr="000E7FA7" w14:paraId="33590FAE" w14:textId="77777777" w:rsidTr="0034504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E0D0CD" w14:textId="77777777" w:rsidR="000E7FA7" w:rsidRPr="000E7FA7" w:rsidRDefault="000E7FA7" w:rsidP="000E7FA7">
            <w:pPr>
              <w:spacing w:line="252" w:lineRule="auto"/>
              <w:contextualSpacing/>
              <w:rPr>
                <w:rFonts w:ascii="Calibri" w:eastAsia="Calibri" w:hAnsi="Calibri" w:cs="Calibri"/>
                <w:b/>
                <w:bCs/>
                <w:color w:val="000000"/>
                <w:sz w:val="22"/>
                <w:szCs w:val="22"/>
                <w:lang w:eastAsia="en-US"/>
              </w:rPr>
            </w:pPr>
            <w:r w:rsidRPr="000E7FA7">
              <w:rPr>
                <w:rFonts w:ascii="Calibri" w:eastAsia="Calibri" w:hAnsi="Calibri" w:cs="Calibri"/>
                <w:b/>
                <w:bCs/>
                <w:color w:val="000000"/>
                <w:sz w:val="22"/>
                <w:szCs w:val="22"/>
                <w:lang w:eastAsia="en-US"/>
              </w:rPr>
              <w:lastRenderedPageBreak/>
              <w:t>For more information</w:t>
            </w:r>
          </w:p>
        </w:tc>
        <w:tc>
          <w:tcPr>
            <w:tcW w:w="62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4B737BE" w14:textId="77777777" w:rsidR="000E7FA7" w:rsidRPr="000E7FA7" w:rsidRDefault="000E7FA7" w:rsidP="000E7FA7">
            <w:pPr>
              <w:spacing w:line="252" w:lineRule="auto"/>
              <w:contextualSpacing/>
              <w:rPr>
                <w:rFonts w:ascii="Calibri" w:eastAsia="Calibri" w:hAnsi="Calibri" w:cs="Calibri"/>
                <w:sz w:val="22"/>
                <w:szCs w:val="22"/>
                <w:lang w:eastAsia="en-US"/>
              </w:rPr>
            </w:pPr>
            <w:r w:rsidRPr="000E7FA7">
              <w:rPr>
                <w:rFonts w:ascii="Calibri" w:eastAsia="Calibri" w:hAnsi="Calibri" w:cs="Calibri"/>
                <w:color w:val="000000"/>
                <w:sz w:val="22"/>
                <w:szCs w:val="22"/>
                <w:lang w:eastAsia="en-US"/>
              </w:rPr>
              <w:t xml:space="preserve">Consult the </w:t>
            </w:r>
            <w:hyperlink r:id="rId223" w:anchor="Criteriaforselection" w:history="1">
              <w:r w:rsidRPr="000E7FA7">
                <w:rPr>
                  <w:rFonts w:ascii="Calibri" w:eastAsia="Calibri" w:hAnsi="Calibri" w:cs="Calibri"/>
                  <w:color w:val="0563C1"/>
                  <w:sz w:val="22"/>
                  <w:szCs w:val="22"/>
                  <w:u w:val="single"/>
                  <w:lang w:eastAsia="en-US"/>
                </w:rPr>
                <w:t>program website</w:t>
              </w:r>
            </w:hyperlink>
            <w:r w:rsidRPr="000E7FA7">
              <w:rPr>
                <w:rFonts w:ascii="Calibri" w:eastAsia="Calibri" w:hAnsi="Calibri" w:cs="Calibri"/>
                <w:color w:val="000000"/>
                <w:sz w:val="22"/>
                <w:szCs w:val="22"/>
                <w:lang w:eastAsia="en-US"/>
              </w:rPr>
              <w:t xml:space="preserve">, contact </w:t>
            </w:r>
            <w:r w:rsidRPr="000E7FA7">
              <w:rPr>
                <w:rFonts w:ascii="Calibri" w:eastAsia="Calibri" w:hAnsi="Calibri" w:cs="Calibri"/>
                <w:sz w:val="22"/>
                <w:szCs w:val="22"/>
                <w:lang w:eastAsia="en-US"/>
              </w:rPr>
              <w:t xml:space="preserve">the Educational Institution Affairs Administrator - IRG at </w:t>
            </w:r>
            <w:hyperlink r:id="rId224" w:history="1">
              <w:r w:rsidRPr="000E7FA7">
                <w:rPr>
                  <w:rFonts w:ascii="Calibri" w:eastAsia="Calibri" w:hAnsi="Calibri" w:cs="Calibri"/>
                  <w:color w:val="0563C1"/>
                  <w:sz w:val="22"/>
                  <w:szCs w:val="22"/>
                  <w:u w:val="single"/>
                  <w:lang w:eastAsia="en-US"/>
                </w:rPr>
                <w:t>ura.sru@esso.ca</w:t>
              </w:r>
            </w:hyperlink>
            <w:r w:rsidRPr="000E7FA7">
              <w:rPr>
                <w:rFonts w:ascii="Calibri" w:eastAsia="Calibri" w:hAnsi="Calibri" w:cs="Calibri"/>
                <w:sz w:val="22"/>
                <w:szCs w:val="22"/>
                <w:lang w:eastAsia="en-US"/>
              </w:rPr>
              <w:t xml:space="preserve"> or your Faculty</w:t>
            </w:r>
            <w:r w:rsidRPr="000E7FA7">
              <w:rPr>
                <w:rFonts w:ascii="Calibri" w:eastAsia="Calibri" w:hAnsi="Calibri" w:cs="Calibri"/>
                <w:color w:val="000000"/>
                <w:sz w:val="22"/>
                <w:szCs w:val="22"/>
                <w:lang w:eastAsia="en-US"/>
              </w:rPr>
              <w:t xml:space="preserve"> Grants Officer:</w:t>
            </w:r>
          </w:p>
          <w:p w14:paraId="4A50BA49" w14:textId="77777777" w:rsidR="000E7FA7" w:rsidRPr="000E7FA7" w:rsidRDefault="000E7FA7" w:rsidP="000E7FA7">
            <w:pPr>
              <w:spacing w:after="0" w:line="252" w:lineRule="auto"/>
              <w:rPr>
                <w:rFonts w:ascii="Calibri" w:eastAsia="Calibri" w:hAnsi="Calibri" w:cs="Calibri"/>
                <w:color w:val="000000"/>
                <w:sz w:val="22"/>
                <w:szCs w:val="22"/>
                <w:lang w:eastAsia="en-US"/>
              </w:rPr>
            </w:pPr>
            <w:r w:rsidRPr="000E7FA7">
              <w:rPr>
                <w:rFonts w:ascii="Calibri" w:eastAsia="Calibri" w:hAnsi="Calibri" w:cs="Calibri"/>
                <w:color w:val="000000"/>
                <w:sz w:val="22"/>
                <w:szCs w:val="22"/>
                <w:lang w:eastAsia="en-US"/>
              </w:rPr>
              <w:t xml:space="preserve">EAS: </w:t>
            </w:r>
            <w:hyperlink r:id="rId225" w:history="1">
              <w:r w:rsidRPr="000E7FA7">
                <w:rPr>
                  <w:rFonts w:ascii="Calibri" w:eastAsia="Calibri" w:hAnsi="Calibri" w:cs="Calibri"/>
                  <w:color w:val="0563C1"/>
                  <w:sz w:val="22"/>
                  <w:szCs w:val="22"/>
                  <w:u w:val="single"/>
                  <w:lang w:eastAsia="en-US"/>
                </w:rPr>
                <w:t>joanne.hui@ontariotechu.ca</w:t>
              </w:r>
            </w:hyperlink>
            <w:r w:rsidRPr="000E7FA7">
              <w:rPr>
                <w:rFonts w:ascii="Calibri" w:eastAsia="Calibri" w:hAnsi="Calibri" w:cs="Calibri"/>
                <w:color w:val="000000"/>
                <w:sz w:val="22"/>
                <w:szCs w:val="22"/>
                <w:lang w:eastAsia="en-US"/>
              </w:rPr>
              <w:t xml:space="preserve"> </w:t>
            </w:r>
          </w:p>
          <w:p w14:paraId="16076B0C" w14:textId="77777777" w:rsidR="000E7FA7" w:rsidRPr="000E7FA7" w:rsidRDefault="000E7FA7" w:rsidP="000E7FA7">
            <w:pPr>
              <w:spacing w:after="0" w:line="252" w:lineRule="auto"/>
              <w:rPr>
                <w:rFonts w:ascii="Calibri" w:eastAsia="Calibri" w:hAnsi="Calibri" w:cs="Calibri"/>
                <w:color w:val="000000"/>
                <w:sz w:val="22"/>
                <w:szCs w:val="22"/>
                <w:lang w:eastAsia="en-US"/>
              </w:rPr>
            </w:pPr>
            <w:r w:rsidRPr="000E7FA7">
              <w:rPr>
                <w:rFonts w:ascii="Calibri" w:eastAsia="Calibri" w:hAnsi="Calibri" w:cs="Calibri"/>
                <w:color w:val="000000"/>
                <w:sz w:val="22"/>
                <w:szCs w:val="22"/>
                <w:lang w:eastAsia="en-US"/>
              </w:rPr>
              <w:t xml:space="preserve">BIT, SSH, EDU: </w:t>
            </w:r>
            <w:hyperlink r:id="rId226" w:history="1">
              <w:r w:rsidRPr="000E7FA7">
                <w:rPr>
                  <w:rFonts w:ascii="Calibri" w:eastAsia="Calibri" w:hAnsi="Calibri" w:cs="Calibri"/>
                  <w:color w:val="0563C1"/>
                  <w:sz w:val="22"/>
                  <w:szCs w:val="22"/>
                  <w:u w:val="single"/>
                  <w:lang w:eastAsia="en-US"/>
                </w:rPr>
                <w:t>ewa.stewart@ontariotechu.ca</w:t>
              </w:r>
            </w:hyperlink>
          </w:p>
          <w:p w14:paraId="35A26DBF" w14:textId="77777777" w:rsidR="000E7FA7" w:rsidRPr="000E7FA7" w:rsidRDefault="000E7FA7" w:rsidP="000E7FA7">
            <w:pPr>
              <w:spacing w:line="252" w:lineRule="auto"/>
              <w:contextualSpacing/>
              <w:rPr>
                <w:rFonts w:ascii="Calibri" w:eastAsia="Calibri" w:hAnsi="Calibri" w:cs="Calibri"/>
                <w:color w:val="000000"/>
                <w:sz w:val="22"/>
                <w:szCs w:val="22"/>
                <w:lang w:eastAsia="en-US"/>
              </w:rPr>
            </w:pPr>
            <w:r w:rsidRPr="000E7FA7">
              <w:rPr>
                <w:rFonts w:ascii="Calibri" w:eastAsia="Calibri" w:hAnsi="Calibri" w:cs="Calibri"/>
                <w:color w:val="000000"/>
                <w:sz w:val="22"/>
                <w:szCs w:val="22"/>
                <w:lang w:eastAsia="en-US"/>
              </w:rPr>
              <w:t xml:space="preserve">HSC, SCI: </w:t>
            </w:r>
            <w:hyperlink r:id="rId227" w:history="1">
              <w:r w:rsidRPr="000E7FA7">
                <w:rPr>
                  <w:rFonts w:ascii="Calibri" w:eastAsia="Calibri" w:hAnsi="Calibri" w:cs="Calibri"/>
                  <w:color w:val="0563C1"/>
                  <w:sz w:val="22"/>
                  <w:szCs w:val="22"/>
                  <w:u w:val="single"/>
                  <w:lang w:eastAsia="en-US"/>
                </w:rPr>
                <w:t>raluca.dubrowski@ontariotechu.ca</w:t>
              </w:r>
            </w:hyperlink>
          </w:p>
        </w:tc>
      </w:tr>
    </w:tbl>
    <w:p w14:paraId="5EFCCA1A" w14:textId="059B99C6" w:rsidR="000E7FA7" w:rsidRDefault="000E7FA7">
      <w:pPr>
        <w:rPr>
          <w:rFonts w:asciiTheme="majorHAnsi" w:eastAsiaTheme="majorEastAsia" w:hAnsiTheme="majorHAnsi" w:cstheme="majorBidi"/>
          <w:color w:val="365F91" w:themeColor="accent1" w:themeShade="BF"/>
          <w:sz w:val="28"/>
          <w:szCs w:val="28"/>
          <w:lang w:eastAsia="en-US"/>
        </w:rPr>
      </w:pPr>
    </w:p>
    <w:p w14:paraId="75DE3734" w14:textId="77777777" w:rsidR="000E7FA7" w:rsidRDefault="000E7FA7">
      <w:pPr>
        <w:rPr>
          <w:rFonts w:asciiTheme="majorHAnsi" w:eastAsiaTheme="majorEastAsia" w:hAnsiTheme="majorHAnsi" w:cstheme="majorBidi"/>
          <w:color w:val="365F91" w:themeColor="accent1" w:themeShade="BF"/>
          <w:sz w:val="28"/>
          <w:szCs w:val="28"/>
          <w:lang w:eastAsia="en-US"/>
        </w:rPr>
      </w:pPr>
      <w:r>
        <w:rPr>
          <w:lang w:eastAsia="en-US"/>
        </w:rPr>
        <w:br w:type="page"/>
      </w:r>
    </w:p>
    <w:p w14:paraId="6D87BC57" w14:textId="2238BE03" w:rsidR="00E851C0" w:rsidRDefault="00E851C0" w:rsidP="00E851C0">
      <w:pPr>
        <w:pStyle w:val="Heading2"/>
        <w:rPr>
          <w:lang w:eastAsia="en-US"/>
        </w:rPr>
      </w:pPr>
      <w:bookmarkStart w:id="102" w:name="_OSSTF/FEESO_Research_Grant_1"/>
      <w:bookmarkEnd w:id="102"/>
      <w:r w:rsidRPr="00E851C0">
        <w:rPr>
          <w:lang w:eastAsia="en-US"/>
        </w:rPr>
        <w:lastRenderedPageBreak/>
        <w:t xml:space="preserve">OSSTF/FEESO Research Grant for Emergent Issues and Priorities </w:t>
      </w:r>
    </w:p>
    <w:p w14:paraId="58166AE1" w14:textId="77777777" w:rsidR="00E851C0" w:rsidRDefault="00E851C0" w:rsidP="00E851C0">
      <w:pPr>
        <w:rPr>
          <w:lang w:eastAsia="en-US"/>
        </w:rPr>
      </w:pPr>
    </w:p>
    <w:p w14:paraId="32C1EBAB" w14:textId="5BF93441" w:rsidR="00E851C0" w:rsidRPr="00E851C0" w:rsidRDefault="00E851C0" w:rsidP="00E851C0">
      <w:pPr>
        <w:rPr>
          <w:rFonts w:ascii="Calibri Light" w:hAnsi="Calibri Light" w:cs="Calibri Light"/>
          <w:sz w:val="22"/>
          <w:szCs w:val="22"/>
          <w:lang w:eastAsia="en-US"/>
        </w:rPr>
      </w:pPr>
      <w:r w:rsidRPr="00E851C0">
        <w:rPr>
          <w:rFonts w:ascii="Calibri Light" w:hAnsi="Calibri Light" w:cs="Calibri Light"/>
          <w:sz w:val="22"/>
          <w:szCs w:val="22"/>
          <w:lang w:eastAsia="en-US"/>
        </w:rPr>
        <w:t xml:space="preserve">*Please notify </w:t>
      </w:r>
      <w:hyperlink r:id="rId228" w:history="1">
        <w:r w:rsidRPr="00E851C0">
          <w:rPr>
            <w:rStyle w:val="Hyperlink"/>
            <w:rFonts w:ascii="Calibri Light" w:hAnsi="Calibri Light" w:cs="Calibri Light"/>
            <w:sz w:val="22"/>
            <w:szCs w:val="22"/>
            <w:lang w:eastAsia="en-US"/>
          </w:rPr>
          <w:t>Ewa Stewart</w:t>
        </w:r>
      </w:hyperlink>
      <w:r w:rsidRPr="00E851C0">
        <w:rPr>
          <w:rFonts w:ascii="Calibri Light" w:hAnsi="Calibri Light" w:cs="Calibri Light"/>
          <w:sz w:val="22"/>
          <w:szCs w:val="22"/>
          <w:lang w:eastAsia="en-US"/>
        </w:rPr>
        <w:t xml:space="preserve"> if you are planning on applying*</w:t>
      </w:r>
    </w:p>
    <w:p w14:paraId="4813F204" w14:textId="77777777" w:rsidR="00E851C0" w:rsidRDefault="00E851C0" w:rsidP="00E851C0">
      <w:pPr>
        <w:pStyle w:val="Heading2"/>
        <w:rPr>
          <w:lang w:eastAsia="en-US"/>
        </w:rPr>
      </w:pPr>
    </w:p>
    <w:p w14:paraId="458F8CA0" w14:textId="77777777" w:rsid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 xml:space="preserve">OSSTF/FEESO is strongly committed to supporting and promoting evidence-informed practices in public education. As part of that commitment, OSSTF/FEESO supports high-quality research and is pleased to announce up to three research grants of up to $3,500 each, to support conducting, presenting, and publishing research in support of public education and anti-racism. </w:t>
      </w:r>
    </w:p>
    <w:p w14:paraId="65C56B14" w14:textId="215B45C0" w:rsidR="00E851C0" w:rsidRP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Award Criteria:</w:t>
      </w:r>
    </w:p>
    <w:p w14:paraId="78A822E9" w14:textId="77777777" w:rsid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 xml:space="preserve">• Relevance to 2024-2025 research priority, listed below; </w:t>
      </w:r>
    </w:p>
    <w:p w14:paraId="537C69DB" w14:textId="77777777" w:rsid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 xml:space="preserve">• Willingness to write a summary report for OSSTF/FEESO and/or an article for Education Forum magazine; </w:t>
      </w:r>
    </w:p>
    <w:p w14:paraId="01E0ACDB" w14:textId="77777777" w:rsid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 xml:space="preserve">• Evidence of support for public education and/or the labour movement in previous publications and activities; </w:t>
      </w:r>
    </w:p>
    <w:p w14:paraId="1705A31F" w14:textId="77777777" w:rsid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 xml:space="preserve">• Quality and feasibility of the project for which funding is sought; </w:t>
      </w:r>
    </w:p>
    <w:p w14:paraId="52A48627" w14:textId="0C0E5683" w:rsid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 xml:space="preserve">• A budget of estimated research expenses. </w:t>
      </w:r>
    </w:p>
    <w:p w14:paraId="61A9DBC5" w14:textId="0CBB6495" w:rsidR="00E851C0" w:rsidRPr="00E851C0" w:rsidRDefault="00E851C0" w:rsidP="00E851C0">
      <w:pPr>
        <w:rPr>
          <w:rFonts w:ascii="Calibri Light" w:hAnsi="Calibri Light" w:cs="Calibri Light"/>
          <w:sz w:val="22"/>
          <w:szCs w:val="22"/>
          <w:lang w:val="en-CA" w:eastAsia="en-US"/>
        </w:rPr>
      </w:pPr>
      <w:r>
        <w:rPr>
          <w:rFonts w:ascii="Calibri Light" w:hAnsi="Calibri Light" w:cs="Calibri Light"/>
          <w:sz w:val="22"/>
          <w:szCs w:val="22"/>
          <w:lang w:val="en-CA" w:eastAsia="en-US"/>
        </w:rPr>
        <w:t>T</w:t>
      </w:r>
      <w:r w:rsidRPr="00E851C0">
        <w:rPr>
          <w:rFonts w:ascii="Calibri Light" w:hAnsi="Calibri Light" w:cs="Calibri Light"/>
          <w:sz w:val="22"/>
          <w:szCs w:val="22"/>
          <w:lang w:val="en-CA" w:eastAsia="en-US"/>
        </w:rPr>
        <w:t>heme Identified for the 2024-2025 Academic Year:</w:t>
      </w:r>
    </w:p>
    <w:p w14:paraId="3F13ED07" w14:textId="7BACC801" w:rsidR="00E851C0" w:rsidRP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 Artificial Intelligence: Opportunities and Challenges in Education. (Preference will be</w:t>
      </w:r>
      <w:r>
        <w:rPr>
          <w:rFonts w:ascii="Calibri Light" w:hAnsi="Calibri Light" w:cs="Calibri Light"/>
          <w:sz w:val="22"/>
          <w:szCs w:val="22"/>
          <w:lang w:val="en-CA" w:eastAsia="en-US"/>
        </w:rPr>
        <w:t xml:space="preserve"> </w:t>
      </w:r>
      <w:r w:rsidRPr="00E851C0">
        <w:rPr>
          <w:rFonts w:ascii="Calibri Light" w:hAnsi="Calibri Light" w:cs="Calibri Light"/>
          <w:sz w:val="22"/>
          <w:szCs w:val="22"/>
          <w:lang w:val="en-CA" w:eastAsia="en-US"/>
        </w:rPr>
        <w:t>given to applications with an Ontario and/or Canadian Education focus.)</w:t>
      </w:r>
    </w:p>
    <w:p w14:paraId="7A790CA4" w14:textId="77777777" w:rsidR="00E851C0" w:rsidRP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Note: At least one of the three awards will be reserved for researchers who identify as Indigenous, Black, or racialized.</w:t>
      </w:r>
    </w:p>
    <w:p w14:paraId="3CDFADBA" w14:textId="77777777" w:rsidR="00E851C0" w:rsidRDefault="00E851C0" w:rsidP="00E851C0">
      <w:pPr>
        <w:rPr>
          <w:rFonts w:ascii="Calibri Light" w:hAnsi="Calibri Light" w:cs="Calibri Light"/>
          <w:sz w:val="22"/>
          <w:szCs w:val="22"/>
          <w:lang w:val="en-CA" w:eastAsia="en-US"/>
        </w:rPr>
      </w:pPr>
      <w:r w:rsidRPr="00E851C0">
        <w:rPr>
          <w:rFonts w:ascii="Calibri Light" w:hAnsi="Calibri Light" w:cs="Calibri Light"/>
          <w:sz w:val="22"/>
          <w:szCs w:val="22"/>
          <w:lang w:val="en-CA" w:eastAsia="en-US"/>
        </w:rPr>
        <w:t>The application deadline for the 2024-2025 Academic year is by 4:00 p.m. on January 6, 2025. All successful applicants will be informed by February 14, 2025. The application forms and any attachments can be emailed to Peter Bates (peter.bates@osstf.ca) and copied to Jinell Rahim (jinell.rahim@osstf.ca). You will receive an email confirming your submission once received.</w:t>
      </w:r>
    </w:p>
    <w:p w14:paraId="07C0C048" w14:textId="77777777" w:rsidR="00E851C0" w:rsidRDefault="00E851C0" w:rsidP="00E851C0">
      <w:pPr>
        <w:rPr>
          <w:rFonts w:ascii="Calibri Light" w:hAnsi="Calibri Light" w:cs="Calibri Light"/>
          <w:sz w:val="22"/>
          <w:szCs w:val="22"/>
          <w:lang w:val="en-CA" w:eastAsia="en-US"/>
        </w:rPr>
      </w:pPr>
    </w:p>
    <w:p w14:paraId="19AAE3AB" w14:textId="77777777" w:rsidR="00E851C0" w:rsidRDefault="00E851C0" w:rsidP="00E851C0">
      <w:pPr>
        <w:rPr>
          <w:rFonts w:ascii="Calibri Light" w:hAnsi="Calibri Light" w:cs="Calibri Light"/>
          <w:sz w:val="22"/>
          <w:szCs w:val="22"/>
          <w:lang w:val="en-CA" w:eastAsia="en-US"/>
        </w:rPr>
      </w:pPr>
      <w:r>
        <w:rPr>
          <w:rFonts w:ascii="Calibri Light" w:hAnsi="Calibri Light" w:cs="Calibri Light"/>
          <w:sz w:val="22"/>
          <w:szCs w:val="22"/>
          <w:lang w:val="en-CA" w:eastAsia="en-US"/>
        </w:rPr>
        <w:object w:dxaOrig="1515" w:dyaOrig="987" w14:anchorId="5DBCB7AF">
          <v:shape id="_x0000_i1028" type="#_x0000_t75" style="width:75.6pt;height:49.2pt" o:ole="">
            <v:imagedata r:id="rId229" o:title=""/>
          </v:shape>
          <o:OLEObject Type="Embed" ProgID="AcroExch.Document.DC" ShapeID="_x0000_i1028" DrawAspect="Icon" ObjectID="_1794299705" r:id="rId230"/>
        </w:object>
      </w:r>
      <w:r>
        <w:rPr>
          <w:rFonts w:ascii="Calibri Light" w:hAnsi="Calibri Light" w:cs="Calibri Light"/>
          <w:sz w:val="22"/>
          <w:szCs w:val="22"/>
          <w:lang w:val="en-CA" w:eastAsia="en-US"/>
        </w:rPr>
        <w:t xml:space="preserve"> </w:t>
      </w:r>
    </w:p>
    <w:p w14:paraId="2ED88E71" w14:textId="6360F52E" w:rsidR="00E851C0" w:rsidRDefault="00E851C0" w:rsidP="00E851C0">
      <w:pPr>
        <w:rPr>
          <w:lang w:val="en-CA" w:eastAsia="en-US"/>
        </w:rPr>
      </w:pPr>
      <w:r>
        <w:rPr>
          <w:rFonts w:ascii="Calibri Light" w:hAnsi="Calibri Light" w:cs="Calibri Light"/>
          <w:sz w:val="22"/>
          <w:szCs w:val="22"/>
          <w:lang w:val="en-CA" w:eastAsia="en-US"/>
        </w:rPr>
        <w:object w:dxaOrig="1515" w:dyaOrig="987" w14:anchorId="01C58F49">
          <v:shape id="_x0000_i1029" type="#_x0000_t75" style="width:75.6pt;height:49.2pt" o:ole="">
            <v:imagedata r:id="rId231" o:title=""/>
          </v:shape>
          <o:OLEObject Type="Embed" ProgID="AcroExch.Document.DC" ShapeID="_x0000_i1029" DrawAspect="Icon" ObjectID="_1794299706" r:id="rId232"/>
        </w:object>
      </w:r>
      <w:r>
        <w:rPr>
          <w:lang w:val="en-CA" w:eastAsia="en-US"/>
        </w:rPr>
        <w:br w:type="page"/>
      </w:r>
    </w:p>
    <w:p w14:paraId="1E6084CE" w14:textId="140C16EF" w:rsidR="00DB444A" w:rsidRPr="00DB444A" w:rsidRDefault="00DB444A" w:rsidP="00DB444A">
      <w:pPr>
        <w:pStyle w:val="Heading2"/>
        <w:rPr>
          <w:lang w:val="en-CA" w:eastAsia="en-US"/>
        </w:rPr>
      </w:pPr>
      <w:bookmarkStart w:id="103" w:name="_SSHRC_Insight_Development_2"/>
      <w:bookmarkEnd w:id="103"/>
      <w:r w:rsidRPr="00DB444A">
        <w:rPr>
          <w:lang w:val="en-CA" w:eastAsia="en-US"/>
        </w:rPr>
        <w:lastRenderedPageBreak/>
        <w:t xml:space="preserve">SSHRC Insight Development Grant </w:t>
      </w:r>
      <w:r w:rsidRPr="00DB444A">
        <w:rPr>
          <w:color w:val="002060"/>
          <w:sz w:val="22"/>
          <w:szCs w:val="22"/>
          <w:lang w:eastAsia="en-CA"/>
        </w:rPr>
        <w:t xml:space="preserve">- </w:t>
      </w:r>
      <w:r w:rsidRPr="00DB444A">
        <w:rPr>
          <w:lang w:val="en-CA" w:eastAsia="en-US"/>
        </w:rPr>
        <w:t>February 2025</w:t>
      </w:r>
      <w:r w:rsidRPr="00DB444A">
        <w:rPr>
          <w:color w:val="002060"/>
          <w:sz w:val="22"/>
          <w:szCs w:val="22"/>
          <w:lang w:val="en-CA" w:eastAsia="en-CA"/>
        </w:rPr>
        <w:t xml:space="preserve"> </w:t>
      </w:r>
      <w:r w:rsidRPr="00DB444A">
        <w:rPr>
          <w:lang w:val="en-CA" w:eastAsia="en-US"/>
        </w:rPr>
        <w:t>Competition</w:t>
      </w:r>
    </w:p>
    <w:p w14:paraId="77D38DE0" w14:textId="77777777" w:rsidR="00DB444A" w:rsidRPr="00DB444A" w:rsidRDefault="00DB444A" w:rsidP="00DB444A">
      <w:pPr>
        <w:spacing w:after="0" w:line="240" w:lineRule="auto"/>
        <w:jc w:val="center"/>
        <w:rPr>
          <w:rFonts w:ascii="Calibri Light" w:eastAsia="Aptos" w:hAnsi="Calibri Light" w:cs="Calibri Light"/>
          <w:b/>
          <w:bCs/>
          <w:color w:val="1F497D"/>
          <w:sz w:val="28"/>
          <w:szCs w:val="28"/>
          <w:lang w:val="en-CA" w:eastAsia="en-US"/>
        </w:rPr>
      </w:pPr>
    </w:p>
    <w:p w14:paraId="09F6CFAD" w14:textId="77777777" w:rsidR="00DB444A" w:rsidRPr="00DB444A" w:rsidRDefault="00DB444A" w:rsidP="00DB444A">
      <w:pPr>
        <w:spacing w:after="0" w:line="240" w:lineRule="auto"/>
        <w:jc w:val="center"/>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 xml:space="preserve">*Please notify </w:t>
      </w:r>
      <w:hyperlink r:id="rId233" w:history="1">
        <w:r w:rsidRPr="00DB444A">
          <w:rPr>
            <w:rFonts w:ascii="Calibri Light" w:eastAsia="Aptos" w:hAnsi="Calibri Light" w:cs="Calibri Light"/>
            <w:b/>
            <w:bCs/>
            <w:color w:val="467886"/>
            <w:sz w:val="22"/>
            <w:szCs w:val="22"/>
            <w:u w:val="single"/>
            <w:lang w:eastAsia="en-US"/>
          </w:rPr>
          <w:t>Ewa Stewart</w:t>
        </w:r>
      </w:hyperlink>
      <w:r w:rsidRPr="00DB444A">
        <w:rPr>
          <w:rFonts w:ascii="Calibri Light" w:eastAsia="Aptos" w:hAnsi="Calibri Light" w:cs="Calibri Light"/>
          <w:b/>
          <w:bCs/>
          <w:sz w:val="22"/>
          <w:szCs w:val="22"/>
          <w:lang w:eastAsia="en-US"/>
        </w:rPr>
        <w:t>, Grants Officer, as soon as possible if you are interested in applying.*</w:t>
      </w:r>
    </w:p>
    <w:p w14:paraId="5C89D8B8"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2F4BDF84"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 xml:space="preserve">Description: </w:t>
      </w:r>
    </w:p>
    <w:p w14:paraId="0CCA882C" w14:textId="77777777" w:rsidR="00DB444A" w:rsidRPr="00DB444A" w:rsidRDefault="00DB444A" w:rsidP="00DB444A">
      <w:pPr>
        <w:spacing w:after="0" w:line="240" w:lineRule="auto"/>
        <w:rPr>
          <w:rFonts w:ascii="Calibri Light" w:eastAsia="Aptos" w:hAnsi="Calibri Light" w:cs="Calibri Light"/>
          <w:sz w:val="22"/>
          <w:szCs w:val="22"/>
          <w:lang w:eastAsia="en-US"/>
        </w:rPr>
      </w:pPr>
      <w:hyperlink r:id="rId234" w:history="1">
        <w:r w:rsidRPr="00DB444A">
          <w:rPr>
            <w:rFonts w:ascii="Calibri Light" w:eastAsia="Aptos" w:hAnsi="Calibri Light" w:cs="Calibri Light"/>
            <w:color w:val="467886"/>
            <w:sz w:val="22"/>
            <w:szCs w:val="22"/>
            <w:u w:val="single"/>
            <w:lang w:eastAsia="en-US"/>
          </w:rPr>
          <w:t>Insight Development Grants</w:t>
        </w:r>
      </w:hyperlink>
      <w:r w:rsidRPr="00DB444A">
        <w:rPr>
          <w:rFonts w:ascii="Calibri Light" w:eastAsia="Aptos" w:hAnsi="Calibri Light" w:cs="Calibri Light"/>
          <w:sz w:val="22"/>
          <w:szCs w:val="22"/>
          <w:lang w:eastAsia="en-US"/>
        </w:rPr>
        <w:t xml:space="preserve"> support research in its initial stages. The grants enable the development of new research questions, as well as experimentation with new methods, theoretical approaches and/or ideas. Funding is provided for short-term research development projects of up to two years that are proposed by individuals or teams.</w:t>
      </w:r>
    </w:p>
    <w:p w14:paraId="50D6C2D2"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59FCCD07"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Insight Development Grants foster research in its early stages but are not intended to support large-scale initiatives. Long-term support for research is offered through SSHRC’s </w:t>
      </w:r>
      <w:hyperlink r:id="rId235" w:history="1">
        <w:r w:rsidRPr="00DB444A">
          <w:rPr>
            <w:rFonts w:ascii="Calibri Light" w:eastAsia="Aptos" w:hAnsi="Calibri Light" w:cs="Calibri Light"/>
            <w:color w:val="467886"/>
            <w:sz w:val="22"/>
            <w:szCs w:val="22"/>
            <w:u w:val="single"/>
            <w:lang w:eastAsia="en-US"/>
          </w:rPr>
          <w:t>Insight Grants</w:t>
        </w:r>
      </w:hyperlink>
      <w:r w:rsidRPr="00DB444A">
        <w:rPr>
          <w:rFonts w:ascii="Calibri Light" w:eastAsia="Aptos" w:hAnsi="Calibri Light" w:cs="Calibri Light"/>
          <w:sz w:val="22"/>
          <w:szCs w:val="22"/>
          <w:lang w:eastAsia="en-US"/>
        </w:rPr>
        <w:t>.</w:t>
      </w:r>
    </w:p>
    <w:p w14:paraId="52525E1B"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3CF12679"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Proposed projects can involve, but are not limited to, the following types of research activities:</w:t>
      </w:r>
    </w:p>
    <w:p w14:paraId="0A5DC2AE" w14:textId="77777777" w:rsidR="00DB444A" w:rsidRPr="00DB444A" w:rsidRDefault="00DB444A" w:rsidP="00DB444A">
      <w:pPr>
        <w:numPr>
          <w:ilvl w:val="0"/>
          <w:numId w:val="57"/>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case studies</w:t>
      </w:r>
    </w:p>
    <w:p w14:paraId="4A025511" w14:textId="77777777" w:rsidR="00DB444A" w:rsidRPr="00DB444A" w:rsidRDefault="00DB444A" w:rsidP="00DB444A">
      <w:pPr>
        <w:numPr>
          <w:ilvl w:val="0"/>
          <w:numId w:val="57"/>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pilot initiatives</w:t>
      </w:r>
    </w:p>
    <w:p w14:paraId="56864E6F" w14:textId="77777777" w:rsidR="00DB444A" w:rsidRPr="00DB444A" w:rsidRDefault="00DB444A" w:rsidP="00DB444A">
      <w:pPr>
        <w:numPr>
          <w:ilvl w:val="0"/>
          <w:numId w:val="57"/>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critical analyses of existing research</w:t>
      </w:r>
    </w:p>
    <w:p w14:paraId="797BC952"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1CE73631"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Projects can also involve national and international research collaboration, and the exploration of new ways of producing, structuring and mobilizing knowledge within and across disciplines and sectors.</w:t>
      </w:r>
    </w:p>
    <w:p w14:paraId="6D16C2C0"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1D3A2E7F"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Funding is available for two distinct categories of scholars:</w:t>
      </w:r>
    </w:p>
    <w:p w14:paraId="5C168398" w14:textId="77777777" w:rsidR="00DB444A" w:rsidRPr="00DB444A" w:rsidRDefault="00DB444A" w:rsidP="00DB444A">
      <w:pPr>
        <w:numPr>
          <w:ilvl w:val="0"/>
          <w:numId w:val="58"/>
        </w:numPr>
        <w:spacing w:after="0" w:line="240" w:lineRule="auto"/>
        <w:rPr>
          <w:rFonts w:ascii="Calibri Light" w:eastAsia="Times New Roman" w:hAnsi="Calibri Light" w:cs="Calibri Light"/>
          <w:sz w:val="22"/>
          <w:szCs w:val="22"/>
          <w:lang w:eastAsia="en-US"/>
        </w:rPr>
      </w:pPr>
      <w:hyperlink r:id="rId236" w:anchor="a12" w:history="1">
        <w:r w:rsidRPr="00DB444A">
          <w:rPr>
            <w:rFonts w:ascii="Calibri Light" w:eastAsia="Times New Roman" w:hAnsi="Calibri Light" w:cs="Calibri Light"/>
            <w:color w:val="467886"/>
            <w:sz w:val="22"/>
            <w:szCs w:val="22"/>
            <w:u w:val="single"/>
            <w:lang w:eastAsia="en-US"/>
          </w:rPr>
          <w:t>Emerging scholars</w:t>
        </w:r>
      </w:hyperlink>
      <w:r w:rsidRPr="00DB444A">
        <w:rPr>
          <w:rFonts w:ascii="Calibri Light" w:eastAsia="Times New Roman" w:hAnsi="Calibri Light" w:cs="Calibri Light"/>
          <w:sz w:val="22"/>
          <w:szCs w:val="22"/>
          <w:lang w:eastAsia="en-US"/>
        </w:rPr>
        <w:t> who will develop new research questions and/or approaches. Such projects can build on and further the applicant’s (or team’s) graduate work and/or represent a continuation of their overall research trajectory.</w:t>
      </w:r>
    </w:p>
    <w:p w14:paraId="66C346AB" w14:textId="77777777" w:rsidR="00DB444A" w:rsidRPr="00DB444A" w:rsidRDefault="00DB444A" w:rsidP="00DB444A">
      <w:pPr>
        <w:numPr>
          <w:ilvl w:val="0"/>
          <w:numId w:val="58"/>
        </w:numPr>
        <w:spacing w:after="0" w:line="240" w:lineRule="auto"/>
        <w:rPr>
          <w:rFonts w:ascii="Calibri Light" w:eastAsia="Times New Roman" w:hAnsi="Calibri Light" w:cs="Calibri Light"/>
          <w:sz w:val="22"/>
          <w:szCs w:val="22"/>
          <w:lang w:eastAsia="en-US"/>
        </w:rPr>
      </w:pPr>
      <w:hyperlink r:id="rId237" w:anchor="a21" w:history="1">
        <w:r w:rsidRPr="00DB444A">
          <w:rPr>
            <w:rFonts w:ascii="Calibri Light" w:eastAsia="Times New Roman" w:hAnsi="Calibri Light" w:cs="Calibri Light"/>
            <w:color w:val="467886"/>
            <w:sz w:val="22"/>
            <w:szCs w:val="22"/>
            <w:u w:val="single"/>
            <w:lang w:eastAsia="en-US"/>
          </w:rPr>
          <w:t>Established scholars</w:t>
        </w:r>
      </w:hyperlink>
      <w:r w:rsidRPr="00DB444A">
        <w:rPr>
          <w:rFonts w:ascii="Calibri Light" w:eastAsia="Times New Roman" w:hAnsi="Calibri Light" w:cs="Calibri Light"/>
          <w:sz w:val="22"/>
          <w:szCs w:val="22"/>
          <w:lang w:eastAsia="en-US"/>
        </w:rPr>
        <w:t> who will explore new research questions and/or approaches that are distinct from the applicant’s previous/ongoing research. Research projects should be clearly delimited and in the early stages of the research process. Insight Development Grant funding is not intended to support ongoing research for established scholars.</w:t>
      </w:r>
    </w:p>
    <w:p w14:paraId="6C7AEFE6"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For the current competition, at least 50% of funds will be reserved for applications from </w:t>
      </w:r>
      <w:hyperlink r:id="rId238" w:anchor="a12" w:history="1">
        <w:r w:rsidRPr="00DB444A">
          <w:rPr>
            <w:rFonts w:ascii="Calibri Light" w:eastAsia="Aptos" w:hAnsi="Calibri Light" w:cs="Calibri Light"/>
            <w:color w:val="467886"/>
            <w:sz w:val="22"/>
            <w:szCs w:val="22"/>
            <w:u w:val="single"/>
            <w:lang w:eastAsia="en-US"/>
          </w:rPr>
          <w:t>emerging scholars</w:t>
        </w:r>
      </w:hyperlink>
      <w:r w:rsidRPr="00DB444A">
        <w:rPr>
          <w:rFonts w:ascii="Calibri Light" w:eastAsia="Aptos" w:hAnsi="Calibri Light" w:cs="Calibri Light"/>
          <w:sz w:val="22"/>
          <w:szCs w:val="22"/>
          <w:lang w:eastAsia="en-US"/>
        </w:rPr>
        <w:t>.</w:t>
      </w:r>
    </w:p>
    <w:p w14:paraId="43524C55"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4747236F"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SSHRC welcomes applications involving </w:t>
      </w:r>
      <w:hyperlink r:id="rId239" w:anchor="a11" w:history="1">
        <w:r w:rsidRPr="00DB444A">
          <w:rPr>
            <w:rFonts w:ascii="Calibri Light" w:eastAsia="Aptos" w:hAnsi="Calibri Light" w:cs="Calibri Light"/>
            <w:color w:val="467886"/>
            <w:sz w:val="22"/>
            <w:szCs w:val="22"/>
            <w:u w:val="single"/>
            <w:lang w:eastAsia="en-US"/>
          </w:rPr>
          <w:t>Indigenous research</w:t>
        </w:r>
      </w:hyperlink>
      <w:r w:rsidRPr="00DB444A">
        <w:rPr>
          <w:rFonts w:ascii="Calibri Light" w:eastAsia="Aptos" w:hAnsi="Calibri Light" w:cs="Calibri Light"/>
          <w:sz w:val="22"/>
          <w:szCs w:val="22"/>
          <w:lang w:eastAsia="en-US"/>
        </w:rPr>
        <w:t>, as well as those involving </w:t>
      </w:r>
      <w:hyperlink r:id="rId240" w:anchor="a22" w:history="1">
        <w:r w:rsidRPr="00DB444A">
          <w:rPr>
            <w:rFonts w:ascii="Calibri Light" w:eastAsia="Aptos" w:hAnsi="Calibri Light" w:cs="Calibri Light"/>
            <w:color w:val="467886"/>
            <w:sz w:val="22"/>
            <w:szCs w:val="22"/>
            <w:u w:val="single"/>
            <w:lang w:eastAsia="en-US"/>
          </w:rPr>
          <w:t>research-creation</w:t>
        </w:r>
      </w:hyperlink>
      <w:r w:rsidRPr="00DB444A">
        <w:rPr>
          <w:rFonts w:ascii="Calibri Light" w:eastAsia="Aptos" w:hAnsi="Calibri Light" w:cs="Calibri Light"/>
          <w:sz w:val="22"/>
          <w:szCs w:val="22"/>
          <w:lang w:eastAsia="en-US"/>
        </w:rPr>
        <w:t>.</w:t>
      </w:r>
    </w:p>
    <w:p w14:paraId="0F2728E7" w14:textId="77777777" w:rsidR="00DB444A" w:rsidRPr="00DB444A" w:rsidRDefault="00DB444A" w:rsidP="00DB444A">
      <w:pPr>
        <w:spacing w:after="0" w:line="240" w:lineRule="auto"/>
        <w:rPr>
          <w:rFonts w:ascii="Calibri Light" w:eastAsia="Aptos" w:hAnsi="Calibri Light" w:cs="Calibri Light"/>
          <w:sz w:val="22"/>
          <w:szCs w:val="22"/>
          <w:lang w:eastAsia="en-US"/>
        </w:rPr>
      </w:pPr>
    </w:p>
    <w:tbl>
      <w:tblPr>
        <w:tblpPr w:leftFromText="180" w:rightFromText="180" w:vertAnchor="text"/>
        <w:tblW w:w="9360" w:type="dxa"/>
        <w:tblCellMar>
          <w:left w:w="0" w:type="dxa"/>
          <w:right w:w="0" w:type="dxa"/>
        </w:tblCellMar>
        <w:tblLook w:val="04A0" w:firstRow="1" w:lastRow="0" w:firstColumn="1" w:lastColumn="0" w:noHBand="0" w:noVBand="1"/>
      </w:tblPr>
      <w:tblGrid>
        <w:gridCol w:w="2520"/>
        <w:gridCol w:w="6840"/>
      </w:tblGrid>
      <w:tr w:rsidR="00DB444A" w:rsidRPr="00DB444A" w14:paraId="27090FD5" w14:textId="77777777" w:rsidTr="00DB444A">
        <w:tc>
          <w:tcPr>
            <w:tcW w:w="9360" w:type="dxa"/>
            <w:gridSpan w:val="2"/>
            <w:tcBorders>
              <w:top w:val="single" w:sz="8" w:space="0" w:color="45B0E1"/>
              <w:left w:val="single" w:sz="8" w:space="0" w:color="45B0E1"/>
              <w:bottom w:val="single" w:sz="12" w:space="0" w:color="45B0E1"/>
              <w:right w:val="single" w:sz="8" w:space="0" w:color="45B0E1"/>
            </w:tcBorders>
            <w:tcMar>
              <w:top w:w="0" w:type="dxa"/>
              <w:left w:w="108" w:type="dxa"/>
              <w:bottom w:w="0" w:type="dxa"/>
              <w:right w:w="108" w:type="dxa"/>
            </w:tcMar>
            <w:hideMark/>
          </w:tcPr>
          <w:p w14:paraId="6C58D5A5"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 xml:space="preserve">Program Summary </w:t>
            </w:r>
          </w:p>
        </w:tc>
      </w:tr>
      <w:tr w:rsidR="00DB444A" w:rsidRPr="00DB444A" w14:paraId="1650D30E" w14:textId="77777777" w:rsidTr="00DB444A">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21B11FA5"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Deadlines</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2317B870"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b/>
                <w:bCs/>
                <w:color w:val="0F4761"/>
                <w:sz w:val="22"/>
                <w:szCs w:val="22"/>
                <w:lang w:eastAsia="en-US"/>
              </w:rPr>
              <w:t>January 6, 2025</w:t>
            </w:r>
            <w:r w:rsidRPr="00DB444A">
              <w:rPr>
                <w:rFonts w:ascii="Calibri Light" w:eastAsia="Aptos" w:hAnsi="Calibri Light" w:cs="Calibri Light"/>
                <w:color w:val="0F4761"/>
                <w:sz w:val="22"/>
                <w:szCs w:val="22"/>
                <w:lang w:eastAsia="en-US"/>
              </w:rPr>
              <w:t>: ORS internal deadline for a comprehensive review.</w:t>
            </w:r>
          </w:p>
          <w:p w14:paraId="600B5CB4"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b/>
                <w:bCs/>
                <w:color w:val="0F4761"/>
                <w:sz w:val="22"/>
                <w:szCs w:val="22"/>
                <w:lang w:eastAsia="en-US"/>
              </w:rPr>
              <w:t xml:space="preserve">TBD: </w:t>
            </w:r>
            <w:r w:rsidRPr="00DB444A">
              <w:rPr>
                <w:rFonts w:ascii="Calibri Light" w:eastAsia="Aptos" w:hAnsi="Calibri Light" w:cs="Calibri Light"/>
                <w:color w:val="0F4761"/>
                <w:sz w:val="22"/>
                <w:szCs w:val="22"/>
                <w:lang w:eastAsia="en-US"/>
              </w:rPr>
              <w:t xml:space="preserve">Faculty Internal Review Deadlines </w:t>
            </w:r>
          </w:p>
          <w:p w14:paraId="2EF05230"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b/>
                <w:bCs/>
                <w:color w:val="FF0000"/>
                <w:sz w:val="22"/>
                <w:szCs w:val="22"/>
                <w:lang w:eastAsia="en-US"/>
              </w:rPr>
              <w:t>January 20, 2025</w:t>
            </w:r>
            <w:r w:rsidRPr="00DB444A">
              <w:rPr>
                <w:rFonts w:ascii="Calibri Light" w:eastAsia="Aptos" w:hAnsi="Calibri Light" w:cs="Calibri Light"/>
                <w:color w:val="FF0000"/>
                <w:sz w:val="22"/>
                <w:szCs w:val="22"/>
                <w:lang w:eastAsia="en-US"/>
              </w:rPr>
              <w:t>: ORS internal deadline for administrative review</w:t>
            </w:r>
            <w:r w:rsidRPr="00DB444A">
              <w:rPr>
                <w:rFonts w:ascii="Calibri Light" w:eastAsia="Aptos" w:hAnsi="Calibri Light" w:cs="Calibri Light"/>
                <w:color w:val="0F4761"/>
                <w:sz w:val="22"/>
                <w:szCs w:val="22"/>
                <w:lang w:eastAsia="en-US"/>
              </w:rPr>
              <w:t xml:space="preserve">. Please submit a complete application and signed RGA form at this time. </w:t>
            </w:r>
          </w:p>
          <w:p w14:paraId="548DCB63" w14:textId="77777777" w:rsidR="00DB444A" w:rsidRPr="00DB444A" w:rsidRDefault="00DB444A" w:rsidP="00DB444A">
            <w:pPr>
              <w:spacing w:after="0" w:line="240" w:lineRule="auto"/>
              <w:rPr>
                <w:rFonts w:ascii="Calibri Light" w:eastAsia="Aptos" w:hAnsi="Calibri Light" w:cs="Calibri Light"/>
                <w:color w:val="FF0000"/>
                <w:sz w:val="22"/>
                <w:szCs w:val="22"/>
                <w:lang w:eastAsia="en-US"/>
              </w:rPr>
            </w:pPr>
            <w:r w:rsidRPr="00DB444A">
              <w:rPr>
                <w:rFonts w:ascii="Calibri Light" w:eastAsia="Aptos" w:hAnsi="Calibri Light" w:cs="Calibri Light"/>
                <w:b/>
                <w:bCs/>
                <w:color w:val="FF0000"/>
                <w:sz w:val="22"/>
                <w:szCs w:val="22"/>
                <w:lang w:eastAsia="en-US"/>
              </w:rPr>
              <w:t>February 3, 2025</w:t>
            </w:r>
            <w:r w:rsidRPr="00DB444A">
              <w:rPr>
                <w:rFonts w:ascii="Calibri Light" w:eastAsia="Aptos" w:hAnsi="Calibri Light" w:cs="Calibri Light"/>
                <w:color w:val="FF0000"/>
                <w:sz w:val="22"/>
                <w:szCs w:val="22"/>
                <w:lang w:eastAsia="en-US"/>
              </w:rPr>
              <w:t>: external SSHRC deadline for full application.</w:t>
            </w:r>
          </w:p>
          <w:p w14:paraId="5EC06789"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color w:val="0F4761"/>
                <w:sz w:val="22"/>
                <w:szCs w:val="22"/>
                <w:lang w:eastAsia="en-US"/>
              </w:rPr>
              <w:t xml:space="preserve">Applications must be submitted in research portal by </w:t>
            </w:r>
            <w:r w:rsidRPr="00DB444A">
              <w:rPr>
                <w:rFonts w:ascii="Calibri Light" w:eastAsia="Aptos" w:hAnsi="Calibri Light" w:cs="Calibri Light"/>
                <w:b/>
                <w:bCs/>
                <w:color w:val="0F4761"/>
                <w:sz w:val="22"/>
                <w:szCs w:val="22"/>
                <w:lang w:eastAsia="en-US"/>
              </w:rPr>
              <w:t>9:00 am.</w:t>
            </w:r>
          </w:p>
        </w:tc>
      </w:tr>
      <w:tr w:rsidR="00DB444A" w:rsidRPr="00DB444A" w14:paraId="75D20C15" w14:textId="77777777" w:rsidTr="00DB444A">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hideMark/>
          </w:tcPr>
          <w:p w14:paraId="35BD8339"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Value</w:t>
            </w:r>
          </w:p>
        </w:tc>
        <w:tc>
          <w:tcPr>
            <w:tcW w:w="6840" w:type="dxa"/>
            <w:tcBorders>
              <w:top w:val="nil"/>
              <w:left w:val="nil"/>
              <w:bottom w:val="single" w:sz="8" w:space="0" w:color="45B0E1"/>
              <w:right w:val="single" w:sz="8" w:space="0" w:color="45B0E1"/>
            </w:tcBorders>
            <w:tcMar>
              <w:top w:w="0" w:type="dxa"/>
              <w:left w:w="108" w:type="dxa"/>
              <w:bottom w:w="0" w:type="dxa"/>
              <w:right w:w="108" w:type="dxa"/>
            </w:tcMar>
            <w:hideMark/>
          </w:tcPr>
          <w:p w14:paraId="425FF1F5"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color w:val="0F4761"/>
                <w:sz w:val="22"/>
                <w:szCs w:val="22"/>
                <w:lang w:eastAsia="en-US"/>
              </w:rPr>
              <w:t>$7,000 to $75,000</w:t>
            </w:r>
          </w:p>
        </w:tc>
      </w:tr>
      <w:tr w:rsidR="00DB444A" w:rsidRPr="00DB444A" w14:paraId="75FD30A2" w14:textId="77777777" w:rsidTr="00DB444A">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162677CB"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Duration</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5CCE6B74"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color w:val="0F4761"/>
                <w:sz w:val="22"/>
                <w:szCs w:val="22"/>
                <w:lang w:eastAsia="en-US"/>
              </w:rPr>
              <w:t>1 to 2 years</w:t>
            </w:r>
          </w:p>
        </w:tc>
      </w:tr>
      <w:tr w:rsidR="00DB444A" w:rsidRPr="00DB444A" w14:paraId="1B3D44FA" w14:textId="77777777" w:rsidTr="00DB444A">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hideMark/>
          </w:tcPr>
          <w:p w14:paraId="0D3F9B7C"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Results announced</w:t>
            </w:r>
          </w:p>
        </w:tc>
        <w:tc>
          <w:tcPr>
            <w:tcW w:w="6840" w:type="dxa"/>
            <w:tcBorders>
              <w:top w:val="nil"/>
              <w:left w:val="nil"/>
              <w:bottom w:val="single" w:sz="8" w:space="0" w:color="45B0E1"/>
              <w:right w:val="single" w:sz="8" w:space="0" w:color="45B0E1"/>
            </w:tcBorders>
            <w:tcMar>
              <w:top w:w="0" w:type="dxa"/>
              <w:left w:w="108" w:type="dxa"/>
              <w:bottom w:w="0" w:type="dxa"/>
              <w:right w:w="108" w:type="dxa"/>
            </w:tcMar>
            <w:hideMark/>
          </w:tcPr>
          <w:p w14:paraId="5C3C956C"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color w:val="0F4761"/>
                <w:sz w:val="22"/>
                <w:szCs w:val="22"/>
                <w:lang w:eastAsia="en-US"/>
              </w:rPr>
              <w:t>June 2025</w:t>
            </w:r>
          </w:p>
        </w:tc>
      </w:tr>
      <w:tr w:rsidR="00DB444A" w:rsidRPr="00DB444A" w14:paraId="20F40B8E" w14:textId="77777777" w:rsidTr="00DB444A">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188BDE26"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How to Apply</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48D61B8A" w14:textId="77777777" w:rsidR="00DB444A" w:rsidRPr="00DB444A" w:rsidRDefault="00DB444A" w:rsidP="00DB444A">
            <w:pPr>
              <w:numPr>
                <w:ilvl w:val="0"/>
                <w:numId w:val="59"/>
              </w:numPr>
              <w:spacing w:after="0" w:line="240" w:lineRule="auto"/>
              <w:rPr>
                <w:rFonts w:ascii="Calibri Light" w:eastAsia="Times New Roman" w:hAnsi="Calibri Light" w:cs="Calibri Light"/>
                <w:color w:val="0F4761"/>
                <w:sz w:val="22"/>
                <w:szCs w:val="22"/>
                <w:lang w:eastAsia="en-US"/>
              </w:rPr>
            </w:pPr>
            <w:r w:rsidRPr="00DB444A">
              <w:rPr>
                <w:rFonts w:ascii="Calibri Light" w:eastAsia="Times New Roman" w:hAnsi="Calibri Light" w:cs="Calibri Light"/>
                <w:color w:val="0F4761"/>
                <w:sz w:val="22"/>
                <w:szCs w:val="22"/>
                <w:lang w:eastAsia="en-US"/>
              </w:rPr>
              <w:t xml:space="preserve">Notify </w:t>
            </w:r>
            <w:hyperlink r:id="rId241" w:history="1">
              <w:r w:rsidRPr="00DB444A">
                <w:rPr>
                  <w:rFonts w:ascii="Calibri Light" w:eastAsia="Times New Roman" w:hAnsi="Calibri Light" w:cs="Calibri Light"/>
                  <w:color w:val="467886"/>
                  <w:sz w:val="22"/>
                  <w:szCs w:val="22"/>
                  <w:u w:val="single"/>
                  <w:lang w:eastAsia="en-US"/>
                </w:rPr>
                <w:t>Ewa.Stewart@Ontariotechu.ca</w:t>
              </w:r>
            </w:hyperlink>
            <w:r w:rsidRPr="00DB444A">
              <w:rPr>
                <w:rFonts w:ascii="Calibri Light" w:eastAsia="Times New Roman" w:hAnsi="Calibri Light" w:cs="Calibri Light"/>
                <w:color w:val="0F4761"/>
                <w:sz w:val="22"/>
                <w:szCs w:val="22"/>
                <w:lang w:eastAsia="en-US"/>
              </w:rPr>
              <w:t xml:space="preserve"> as soon as possible if you are interested in applying. Ewa is available for 1:1 project/application consultations, as well as to review applications and proposals (please see below for deadlines). </w:t>
            </w:r>
          </w:p>
          <w:p w14:paraId="58EB5EC3" w14:textId="77777777" w:rsidR="00DB444A" w:rsidRPr="00DB444A" w:rsidRDefault="00DB444A" w:rsidP="00DB444A">
            <w:pPr>
              <w:numPr>
                <w:ilvl w:val="0"/>
                <w:numId w:val="59"/>
              </w:numPr>
              <w:spacing w:after="0" w:line="240" w:lineRule="auto"/>
              <w:rPr>
                <w:rFonts w:ascii="Calibri Light" w:eastAsia="Times New Roman" w:hAnsi="Calibri Light" w:cs="Calibri Light"/>
                <w:color w:val="0F4761"/>
                <w:sz w:val="22"/>
                <w:szCs w:val="22"/>
                <w:lang w:eastAsia="en-US"/>
              </w:rPr>
            </w:pPr>
            <w:r w:rsidRPr="00DB444A">
              <w:rPr>
                <w:rFonts w:ascii="Calibri Light" w:eastAsia="Times New Roman" w:hAnsi="Calibri Light" w:cs="Calibri Light"/>
                <w:color w:val="0F4761"/>
                <w:sz w:val="22"/>
                <w:szCs w:val="22"/>
                <w:lang w:eastAsia="en-US"/>
              </w:rPr>
              <w:t xml:space="preserve">Review the </w:t>
            </w:r>
            <w:hyperlink r:id="rId242" w:history="1">
              <w:r w:rsidRPr="00DB444A">
                <w:rPr>
                  <w:rFonts w:ascii="Calibri Light" w:eastAsia="Times New Roman" w:hAnsi="Calibri Light" w:cs="Calibri Light"/>
                  <w:color w:val="467886"/>
                  <w:sz w:val="22"/>
                  <w:szCs w:val="22"/>
                  <w:u w:val="single"/>
                  <w:lang w:eastAsia="en-US"/>
                </w:rPr>
                <w:t>program guidelines</w:t>
              </w:r>
            </w:hyperlink>
            <w:r w:rsidRPr="00DB444A">
              <w:rPr>
                <w:rFonts w:ascii="Calibri Light" w:eastAsia="Times New Roman" w:hAnsi="Calibri Light" w:cs="Calibri Light"/>
                <w:color w:val="0F4761"/>
                <w:sz w:val="22"/>
                <w:szCs w:val="22"/>
                <w:lang w:eastAsia="en-US"/>
              </w:rPr>
              <w:t xml:space="preserve">, including the evaluation criteria. </w:t>
            </w:r>
          </w:p>
          <w:p w14:paraId="589F52AE" w14:textId="77777777" w:rsidR="00DB444A" w:rsidRPr="00DB444A" w:rsidRDefault="00DB444A" w:rsidP="00DB444A">
            <w:pPr>
              <w:numPr>
                <w:ilvl w:val="0"/>
                <w:numId w:val="59"/>
              </w:numPr>
              <w:spacing w:after="0" w:line="240" w:lineRule="auto"/>
              <w:rPr>
                <w:rFonts w:ascii="Calibri Light" w:eastAsia="Times New Roman" w:hAnsi="Calibri Light" w:cs="Calibri Light"/>
                <w:color w:val="0F4761"/>
                <w:sz w:val="22"/>
                <w:szCs w:val="22"/>
                <w:lang w:eastAsia="en-US"/>
              </w:rPr>
            </w:pPr>
            <w:r w:rsidRPr="00DB444A">
              <w:rPr>
                <w:rFonts w:ascii="Calibri Light" w:eastAsia="Times New Roman" w:hAnsi="Calibri Light" w:cs="Calibri Light"/>
                <w:color w:val="0F4761"/>
                <w:sz w:val="22"/>
                <w:szCs w:val="22"/>
                <w:lang w:eastAsia="en-US"/>
              </w:rPr>
              <w:t xml:space="preserve">Create/update your </w:t>
            </w:r>
            <w:hyperlink r:id="rId243" w:history="1">
              <w:r w:rsidRPr="00DB444A">
                <w:rPr>
                  <w:rFonts w:ascii="Calibri Light" w:eastAsia="Times New Roman" w:hAnsi="Calibri Light" w:cs="Calibri Light"/>
                  <w:color w:val="467886"/>
                  <w:sz w:val="22"/>
                  <w:szCs w:val="22"/>
                  <w:u w:val="single"/>
                  <w:lang w:eastAsia="en-US"/>
                </w:rPr>
                <w:t>Canadian Common CV</w:t>
              </w:r>
            </w:hyperlink>
            <w:r w:rsidRPr="00DB444A">
              <w:rPr>
                <w:rFonts w:ascii="Calibri Light" w:eastAsia="Times New Roman" w:hAnsi="Calibri Light" w:cs="Calibri Light"/>
                <w:color w:val="0F4761"/>
                <w:sz w:val="22"/>
                <w:szCs w:val="22"/>
                <w:lang w:eastAsia="en-US"/>
              </w:rPr>
              <w:t xml:space="preserve"> following the </w:t>
            </w:r>
            <w:hyperlink r:id="rId244" w:history="1">
              <w:r w:rsidRPr="00DB444A">
                <w:rPr>
                  <w:rFonts w:ascii="Calibri Light" w:eastAsia="Times New Roman" w:hAnsi="Calibri Light" w:cs="Calibri Light"/>
                  <w:color w:val="467886"/>
                  <w:sz w:val="22"/>
                  <w:szCs w:val="22"/>
                  <w:u w:val="single"/>
                  <w:lang w:eastAsia="en-US"/>
                </w:rPr>
                <w:t>SSHRC CCV instructions</w:t>
              </w:r>
            </w:hyperlink>
            <w:r w:rsidRPr="00DB444A">
              <w:rPr>
                <w:rFonts w:ascii="Calibri Light" w:eastAsia="Times New Roman" w:hAnsi="Calibri Light" w:cs="Calibri Light"/>
                <w:color w:val="0F4761"/>
                <w:sz w:val="22"/>
                <w:szCs w:val="22"/>
                <w:lang w:eastAsia="en-US"/>
              </w:rPr>
              <w:t xml:space="preserve">. </w:t>
            </w:r>
          </w:p>
          <w:p w14:paraId="7333B001" w14:textId="77777777" w:rsidR="00DB444A" w:rsidRPr="00DB444A" w:rsidRDefault="00DB444A" w:rsidP="00DB444A">
            <w:pPr>
              <w:numPr>
                <w:ilvl w:val="0"/>
                <w:numId w:val="59"/>
              </w:numPr>
              <w:spacing w:after="0" w:line="240" w:lineRule="auto"/>
              <w:rPr>
                <w:rFonts w:ascii="Calibri Light" w:eastAsia="Times New Roman" w:hAnsi="Calibri Light" w:cs="Calibri Light"/>
                <w:color w:val="0F4761"/>
                <w:sz w:val="22"/>
                <w:szCs w:val="22"/>
                <w:lang w:eastAsia="en-US"/>
              </w:rPr>
            </w:pPr>
            <w:r w:rsidRPr="00DB444A">
              <w:rPr>
                <w:rFonts w:ascii="Calibri Light" w:eastAsia="Times New Roman" w:hAnsi="Calibri Light" w:cs="Calibri Light"/>
                <w:color w:val="0F4761"/>
                <w:sz w:val="22"/>
                <w:szCs w:val="22"/>
                <w:lang w:eastAsia="en-US"/>
              </w:rPr>
              <w:t xml:space="preserve">Prepare and submit an application through the </w:t>
            </w:r>
            <w:hyperlink r:id="rId245" w:history="1">
              <w:r w:rsidRPr="00DB444A">
                <w:rPr>
                  <w:rFonts w:ascii="Calibri Light" w:eastAsia="Times New Roman" w:hAnsi="Calibri Light" w:cs="Calibri Light"/>
                  <w:color w:val="467886"/>
                  <w:sz w:val="22"/>
                  <w:szCs w:val="22"/>
                  <w:u w:val="single"/>
                  <w:lang w:eastAsia="en-US"/>
                </w:rPr>
                <w:t>Research Porta</w:t>
              </w:r>
            </w:hyperlink>
            <w:r w:rsidRPr="00DB444A">
              <w:rPr>
                <w:rFonts w:ascii="Calibri Light" w:eastAsia="Times New Roman" w:hAnsi="Calibri Light" w:cs="Calibri Light"/>
                <w:color w:val="0F4761"/>
                <w:sz w:val="22"/>
                <w:szCs w:val="22"/>
                <w:lang w:eastAsia="en-US"/>
              </w:rPr>
              <w:t xml:space="preserve">l following the </w:t>
            </w:r>
            <w:hyperlink r:id="rId246" w:history="1">
              <w:r w:rsidRPr="00DB444A">
                <w:rPr>
                  <w:rFonts w:ascii="Calibri Light" w:eastAsia="Times New Roman" w:hAnsi="Calibri Light" w:cs="Calibri Light"/>
                  <w:color w:val="467886"/>
                  <w:sz w:val="22"/>
                  <w:szCs w:val="22"/>
                  <w:u w:val="single"/>
                  <w:lang w:eastAsia="en-US"/>
                </w:rPr>
                <w:t>application instructions</w:t>
              </w:r>
            </w:hyperlink>
            <w:r w:rsidRPr="00DB444A">
              <w:rPr>
                <w:rFonts w:ascii="Calibri Light" w:eastAsia="Times New Roman" w:hAnsi="Calibri Light" w:cs="Calibri Light"/>
                <w:color w:val="0F4761"/>
                <w:sz w:val="22"/>
                <w:szCs w:val="22"/>
                <w:lang w:eastAsia="en-US"/>
              </w:rPr>
              <w:t xml:space="preserve">. </w:t>
            </w:r>
          </w:p>
        </w:tc>
      </w:tr>
      <w:tr w:rsidR="00DB444A" w:rsidRPr="00DB444A" w14:paraId="1CC81369" w14:textId="77777777" w:rsidTr="00DB444A">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hideMark/>
          </w:tcPr>
          <w:p w14:paraId="4D6BFD5C"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For more information</w:t>
            </w:r>
          </w:p>
        </w:tc>
        <w:tc>
          <w:tcPr>
            <w:tcW w:w="6840" w:type="dxa"/>
            <w:tcBorders>
              <w:top w:val="nil"/>
              <w:left w:val="nil"/>
              <w:bottom w:val="single" w:sz="8" w:space="0" w:color="45B0E1"/>
              <w:right w:val="single" w:sz="8" w:space="0" w:color="45B0E1"/>
            </w:tcBorders>
            <w:tcMar>
              <w:top w:w="0" w:type="dxa"/>
              <w:left w:w="108" w:type="dxa"/>
              <w:bottom w:w="0" w:type="dxa"/>
              <w:right w:w="108" w:type="dxa"/>
            </w:tcMar>
          </w:tcPr>
          <w:p w14:paraId="42E383CB" w14:textId="77777777" w:rsidR="00DB444A" w:rsidRPr="00DB444A" w:rsidRDefault="00DB444A" w:rsidP="00DB444A">
            <w:pPr>
              <w:spacing w:after="0" w:line="240" w:lineRule="auto"/>
              <w:rPr>
                <w:rFonts w:ascii="Calibri Light" w:eastAsia="Aptos" w:hAnsi="Calibri Light" w:cs="Calibri Light"/>
                <w:b/>
                <w:bCs/>
                <w:color w:val="0F4761"/>
                <w:sz w:val="22"/>
                <w:szCs w:val="22"/>
                <w:highlight w:val="yellow"/>
                <w:lang w:eastAsia="en-US"/>
              </w:rPr>
            </w:pPr>
            <w:r w:rsidRPr="00DB444A">
              <w:rPr>
                <w:rFonts w:ascii="Calibri Light" w:eastAsia="Aptos" w:hAnsi="Calibri Light" w:cs="Calibri Light"/>
                <w:b/>
                <w:bCs/>
                <w:color w:val="0F4761"/>
                <w:sz w:val="22"/>
                <w:szCs w:val="22"/>
                <w:highlight w:val="yellow"/>
                <w:lang w:eastAsia="en-US"/>
              </w:rPr>
              <w:t>SSHRC Webinars</w:t>
            </w:r>
          </w:p>
          <w:p w14:paraId="2D43E6A1"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color w:val="0F4761"/>
                <w:sz w:val="22"/>
                <w:szCs w:val="22"/>
                <w:highlight w:val="yellow"/>
                <w:lang w:eastAsia="en-US"/>
              </w:rPr>
              <w:lastRenderedPageBreak/>
              <w:t xml:space="preserve">November 27, 2024 1:00-3:00pm – </w:t>
            </w:r>
            <w:hyperlink r:id="rId247" w:history="1">
              <w:r w:rsidRPr="00DB444A">
                <w:rPr>
                  <w:rFonts w:ascii="Calibri Light" w:eastAsia="Aptos" w:hAnsi="Calibri Light" w:cs="Calibri Light"/>
                  <w:color w:val="467886"/>
                  <w:sz w:val="22"/>
                  <w:szCs w:val="22"/>
                  <w:highlight w:val="yellow"/>
                  <w:u w:val="single"/>
                  <w:lang w:eastAsia="en-US"/>
                </w:rPr>
                <w:t>Join via Teams</w:t>
              </w:r>
            </w:hyperlink>
          </w:p>
          <w:p w14:paraId="20F366D6"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p>
          <w:p w14:paraId="34BCE9FF"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 xml:space="preserve">ORS Grants Officer </w:t>
            </w:r>
          </w:p>
          <w:p w14:paraId="4E69B5B3"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color w:val="0F4761"/>
                <w:sz w:val="22"/>
                <w:szCs w:val="22"/>
                <w:lang w:eastAsia="en-US"/>
              </w:rPr>
              <w:t xml:space="preserve">Contact </w:t>
            </w:r>
            <w:hyperlink r:id="rId248" w:history="1">
              <w:r w:rsidRPr="00DB444A">
                <w:rPr>
                  <w:rFonts w:ascii="Calibri Light" w:eastAsia="Aptos" w:hAnsi="Calibri Light" w:cs="Calibri Light"/>
                  <w:color w:val="467886"/>
                  <w:sz w:val="22"/>
                  <w:szCs w:val="22"/>
                  <w:u w:val="single"/>
                  <w:lang w:eastAsia="en-US"/>
                </w:rPr>
                <w:t>ewa.stewart@ontariotechu.ca</w:t>
              </w:r>
            </w:hyperlink>
          </w:p>
          <w:p w14:paraId="486C7A9B"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p>
          <w:p w14:paraId="04A85957" w14:textId="77777777" w:rsidR="00DB444A" w:rsidRPr="00DB444A" w:rsidRDefault="00DB444A" w:rsidP="00DB444A">
            <w:pPr>
              <w:spacing w:after="0" w:line="240" w:lineRule="auto"/>
              <w:rPr>
                <w:rFonts w:ascii="Calibri Light" w:eastAsia="Aptos" w:hAnsi="Calibri Light" w:cs="Calibri Light"/>
                <w:b/>
                <w:bCs/>
                <w:color w:val="0F4761"/>
                <w:sz w:val="22"/>
                <w:szCs w:val="22"/>
                <w:lang w:eastAsia="en-US"/>
              </w:rPr>
            </w:pPr>
            <w:r w:rsidRPr="00DB444A">
              <w:rPr>
                <w:rFonts w:ascii="Calibri Light" w:eastAsia="Aptos" w:hAnsi="Calibri Light" w:cs="Calibri Light"/>
                <w:b/>
                <w:bCs/>
                <w:color w:val="0F4761"/>
                <w:sz w:val="22"/>
                <w:szCs w:val="22"/>
                <w:lang w:eastAsia="en-US"/>
              </w:rPr>
              <w:t>SSHRC Program Officer</w:t>
            </w:r>
          </w:p>
          <w:p w14:paraId="49780797" w14:textId="77777777" w:rsidR="00DB444A" w:rsidRPr="00DB444A" w:rsidRDefault="00DB444A" w:rsidP="00DB444A">
            <w:pPr>
              <w:spacing w:after="0" w:line="240" w:lineRule="auto"/>
              <w:rPr>
                <w:rFonts w:ascii="Calibri Light" w:eastAsia="Aptos" w:hAnsi="Calibri Light" w:cs="Calibri Light"/>
                <w:color w:val="0F4761"/>
                <w:sz w:val="22"/>
                <w:szCs w:val="22"/>
                <w:lang w:eastAsia="en-US"/>
              </w:rPr>
            </w:pPr>
            <w:r w:rsidRPr="00DB444A">
              <w:rPr>
                <w:rFonts w:ascii="Calibri Light" w:eastAsia="Aptos" w:hAnsi="Calibri Light" w:cs="Calibri Light"/>
                <w:b/>
                <w:bCs/>
                <w:color w:val="0F4761"/>
                <w:sz w:val="22"/>
                <w:szCs w:val="22"/>
                <w:lang w:eastAsia="en-US"/>
              </w:rPr>
              <w:t>Email:</w:t>
            </w:r>
            <w:r w:rsidRPr="00DB444A">
              <w:rPr>
                <w:rFonts w:ascii="Calibri Light" w:eastAsia="Aptos" w:hAnsi="Calibri Light" w:cs="Calibri Light"/>
                <w:color w:val="0F4761"/>
                <w:sz w:val="22"/>
                <w:szCs w:val="22"/>
                <w:lang w:eastAsia="en-US"/>
              </w:rPr>
              <w:t> </w:t>
            </w:r>
            <w:hyperlink r:id="rId249" w:history="1">
              <w:r w:rsidRPr="00DB444A">
                <w:rPr>
                  <w:rFonts w:ascii="Calibri Light" w:eastAsia="Aptos" w:hAnsi="Calibri Light" w:cs="Calibri Light"/>
                  <w:color w:val="467886"/>
                  <w:sz w:val="22"/>
                  <w:szCs w:val="22"/>
                  <w:u w:val="single"/>
                  <w:lang w:eastAsia="en-US"/>
                </w:rPr>
                <w:t>insightdevelopment@sshrc-crsh.gc.ca</w:t>
              </w:r>
            </w:hyperlink>
            <w:r w:rsidRPr="00DB444A">
              <w:rPr>
                <w:rFonts w:ascii="Calibri Light" w:eastAsia="Aptos" w:hAnsi="Calibri Light" w:cs="Calibri Light"/>
                <w:color w:val="0F4761"/>
                <w:sz w:val="22"/>
                <w:szCs w:val="22"/>
                <w:lang w:eastAsia="en-US"/>
              </w:rPr>
              <w:br/>
            </w:r>
            <w:r w:rsidRPr="00DB444A">
              <w:rPr>
                <w:rFonts w:ascii="Calibri Light" w:eastAsia="Aptos" w:hAnsi="Calibri Light" w:cs="Calibri Light"/>
                <w:b/>
                <w:bCs/>
                <w:color w:val="0F4761"/>
                <w:sz w:val="22"/>
                <w:szCs w:val="22"/>
                <w:lang w:eastAsia="en-US"/>
              </w:rPr>
              <w:t>Toll-free:</w:t>
            </w:r>
            <w:r w:rsidRPr="00DB444A">
              <w:rPr>
                <w:rFonts w:ascii="Calibri Light" w:eastAsia="Aptos" w:hAnsi="Calibri Light" w:cs="Calibri Light"/>
                <w:color w:val="0F4761"/>
                <w:sz w:val="22"/>
                <w:szCs w:val="22"/>
                <w:lang w:eastAsia="en-US"/>
              </w:rPr>
              <w:t> 1-855-275-2861</w:t>
            </w:r>
          </w:p>
        </w:tc>
      </w:tr>
    </w:tbl>
    <w:p w14:paraId="429D57AB"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293921A0"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0FCBBD30"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1625878C"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38CDC6AC"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494B92E5"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734F2FEF"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3FEECE5F"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476FF7BD"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2D7FF6B6"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212870EC"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2780C82E"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3C098C89"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Eligibility:</w:t>
      </w:r>
    </w:p>
    <w:p w14:paraId="55613909"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Subject matter</w:t>
      </w:r>
    </w:p>
    <w:p w14:paraId="0DD6033C"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Most SSHRC funding is awarded through open competitions. Proposals can involve any disciplines, thematic areas, approaches or subject areas eligible for SSHRC funding. See the guidelines on </w:t>
      </w:r>
      <w:hyperlink r:id="rId250" w:history="1">
        <w:r w:rsidRPr="00DB444A">
          <w:rPr>
            <w:rFonts w:ascii="Calibri Light" w:eastAsia="Aptos" w:hAnsi="Calibri Light" w:cs="Calibri Light"/>
            <w:color w:val="467886"/>
            <w:sz w:val="22"/>
            <w:szCs w:val="22"/>
            <w:u w:val="single"/>
            <w:lang w:eastAsia="en-US"/>
          </w:rPr>
          <w:t>subject matter eligibility</w:t>
        </w:r>
      </w:hyperlink>
      <w:r w:rsidRPr="00DB444A">
        <w:rPr>
          <w:rFonts w:ascii="Calibri Light" w:eastAsia="Aptos" w:hAnsi="Calibri Light" w:cs="Calibri Light"/>
          <w:sz w:val="22"/>
          <w:szCs w:val="22"/>
          <w:lang w:eastAsia="en-US"/>
        </w:rPr>
        <w:t> for more information.</w:t>
      </w:r>
    </w:p>
    <w:p w14:paraId="6646DD07"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479A3347"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Projects whose primary objective is curriculum development, preparation of teaching materials, program evaluation, organization of a conference or workshop, digitization of a collection or creation of a database are not eligible for funding under this funding opportunity.</w:t>
      </w:r>
    </w:p>
    <w:p w14:paraId="01AE0D8D"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0D4A9D23"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An application will be declared ineligible if it is determined that 30% or more of the requested budget has been allocated to non-eligible expenses.</w:t>
      </w:r>
    </w:p>
    <w:p w14:paraId="027B0311"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443141E3"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Applicants</w:t>
      </w:r>
    </w:p>
    <w:p w14:paraId="30B97E2F"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Applications can be submitted by an individual researcher or a team of researchers (consisting of one </w:t>
      </w:r>
      <w:hyperlink r:id="rId251" w:anchor="a1" w:history="1">
        <w:r w:rsidRPr="00DB444A">
          <w:rPr>
            <w:rFonts w:ascii="Calibri Light" w:eastAsia="Aptos" w:hAnsi="Calibri Light" w:cs="Calibri Light"/>
            <w:color w:val="467886"/>
            <w:sz w:val="22"/>
            <w:szCs w:val="22"/>
            <w:u w:val="single"/>
            <w:lang w:eastAsia="en-US"/>
          </w:rPr>
          <w:t>applicant</w:t>
        </w:r>
      </w:hyperlink>
      <w:r w:rsidRPr="00DB444A">
        <w:rPr>
          <w:rFonts w:ascii="Calibri Light" w:eastAsia="Aptos" w:hAnsi="Calibri Light" w:cs="Calibri Light"/>
          <w:sz w:val="22"/>
          <w:szCs w:val="22"/>
          <w:lang w:eastAsia="en-US"/>
        </w:rPr>
        <w:t> and one or more </w:t>
      </w:r>
      <w:hyperlink r:id="rId252" w:anchor="a4" w:history="1">
        <w:r w:rsidRPr="00DB444A">
          <w:rPr>
            <w:rFonts w:ascii="Calibri Light" w:eastAsia="Aptos" w:hAnsi="Calibri Light" w:cs="Calibri Light"/>
            <w:color w:val="467886"/>
            <w:sz w:val="22"/>
            <w:szCs w:val="22"/>
            <w:u w:val="single"/>
            <w:lang w:eastAsia="en-US"/>
          </w:rPr>
          <w:t>co-applicants</w:t>
        </w:r>
      </w:hyperlink>
      <w:r w:rsidRPr="00DB444A">
        <w:rPr>
          <w:rFonts w:ascii="Calibri Light" w:eastAsia="Aptos" w:hAnsi="Calibri Light" w:cs="Calibri Light"/>
          <w:sz w:val="22"/>
          <w:szCs w:val="22"/>
          <w:lang w:eastAsia="en-US"/>
        </w:rPr>
        <w:t> and/or </w:t>
      </w:r>
      <w:hyperlink r:id="rId253" w:anchor="a5" w:history="1">
        <w:r w:rsidRPr="00DB444A">
          <w:rPr>
            <w:rFonts w:ascii="Calibri Light" w:eastAsia="Aptos" w:hAnsi="Calibri Light" w:cs="Calibri Light"/>
            <w:color w:val="467886"/>
            <w:sz w:val="22"/>
            <w:szCs w:val="22"/>
            <w:u w:val="single"/>
            <w:lang w:eastAsia="en-US"/>
          </w:rPr>
          <w:t>collaborators</w:t>
        </w:r>
      </w:hyperlink>
      <w:r w:rsidRPr="00DB444A">
        <w:rPr>
          <w:rFonts w:ascii="Calibri Light" w:eastAsia="Aptos" w:hAnsi="Calibri Light" w:cs="Calibri Light"/>
          <w:sz w:val="22"/>
          <w:szCs w:val="22"/>
          <w:lang w:eastAsia="en-US"/>
        </w:rPr>
        <w:t>).</w:t>
      </w:r>
    </w:p>
    <w:p w14:paraId="572A970E"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17F1E6F4"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Applicants (except postdoctoral fellows and PhD students) must be affiliated with a Canadian institution that holds </w:t>
      </w:r>
      <w:hyperlink r:id="rId254" w:history="1">
        <w:r w:rsidRPr="00DB444A">
          <w:rPr>
            <w:rFonts w:ascii="Calibri Light" w:eastAsia="Aptos" w:hAnsi="Calibri Light" w:cs="Calibri Light"/>
            <w:color w:val="467886"/>
            <w:sz w:val="22"/>
            <w:szCs w:val="22"/>
            <w:u w:val="single"/>
            <w:lang w:eastAsia="en-US"/>
          </w:rPr>
          <w:t>institutional eligibility</w:t>
        </w:r>
      </w:hyperlink>
      <w:r w:rsidRPr="00DB444A">
        <w:rPr>
          <w:rFonts w:ascii="Calibri Light" w:eastAsia="Aptos" w:hAnsi="Calibri Light" w:cs="Calibri Light"/>
          <w:sz w:val="22"/>
          <w:szCs w:val="22"/>
          <w:lang w:eastAsia="en-US"/>
        </w:rPr>
        <w:t> at the time of application and before funding can be released. Researchers who maintain an affiliation with a Canadian institution, but whose primary affiliation is with a non-Canadian postsecondary institution, are not eligible for </w:t>
      </w:r>
      <w:hyperlink r:id="rId255" w:anchor="a1" w:history="1">
        <w:r w:rsidRPr="00DB444A">
          <w:rPr>
            <w:rFonts w:ascii="Calibri Light" w:eastAsia="Aptos" w:hAnsi="Calibri Light" w:cs="Calibri Light"/>
            <w:color w:val="467886"/>
            <w:sz w:val="22"/>
            <w:szCs w:val="22"/>
            <w:u w:val="single"/>
            <w:lang w:eastAsia="en-US"/>
          </w:rPr>
          <w:t>applicant</w:t>
        </w:r>
      </w:hyperlink>
      <w:r w:rsidRPr="00DB444A">
        <w:rPr>
          <w:rFonts w:ascii="Calibri Light" w:eastAsia="Aptos" w:hAnsi="Calibri Light" w:cs="Calibri Light"/>
          <w:sz w:val="22"/>
          <w:szCs w:val="22"/>
          <w:lang w:eastAsia="en-US"/>
        </w:rPr>
        <w:t> status.</w:t>
      </w:r>
    </w:p>
    <w:p w14:paraId="3635E393"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4C685C70"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Applicants who have received a SSHRC grant of any type but have failed to submit an </w:t>
      </w:r>
      <w:hyperlink r:id="rId256" w:history="1">
        <w:r w:rsidRPr="00DB444A">
          <w:rPr>
            <w:rFonts w:ascii="Calibri Light" w:eastAsia="Aptos" w:hAnsi="Calibri Light" w:cs="Calibri Light"/>
            <w:color w:val="467886"/>
            <w:sz w:val="22"/>
            <w:szCs w:val="22"/>
            <w:u w:val="single"/>
            <w:lang w:eastAsia="en-US"/>
          </w:rPr>
          <w:t>achievement report</w:t>
        </w:r>
      </w:hyperlink>
      <w:r w:rsidRPr="00DB444A">
        <w:rPr>
          <w:rFonts w:ascii="Calibri Light" w:eastAsia="Aptos" w:hAnsi="Calibri Light" w:cs="Calibri Light"/>
          <w:sz w:val="22"/>
          <w:szCs w:val="22"/>
          <w:lang w:eastAsia="en-US"/>
        </w:rPr>
        <w:t> by the deadline specified in their notice of award are not eligible to apply for another SSHRC grant until they have submitted the report.</w:t>
      </w:r>
    </w:p>
    <w:p w14:paraId="5AAF0CF4"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0890C56F"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b/>
          <w:bCs/>
          <w:sz w:val="22"/>
          <w:szCs w:val="22"/>
          <w:lang w:eastAsia="en-US"/>
        </w:rPr>
        <w:t>Postdoctoral fellows</w:t>
      </w:r>
      <w:r w:rsidRPr="00DB444A">
        <w:rPr>
          <w:rFonts w:ascii="Calibri Light" w:eastAsia="Aptos" w:hAnsi="Calibri Light" w:cs="Calibri Light"/>
          <w:sz w:val="22"/>
          <w:szCs w:val="22"/>
          <w:lang w:eastAsia="en-US"/>
        </w:rPr>
        <w:t> are eligible to be applicants for this grant. However, for SSHRC to release grant funds, successful applicants must formally establish an affiliation with a Canadian postsecondary institution that meets the requirements for </w:t>
      </w:r>
      <w:hyperlink r:id="rId257" w:history="1">
        <w:r w:rsidRPr="00DB444A">
          <w:rPr>
            <w:rFonts w:ascii="Calibri Light" w:eastAsia="Aptos" w:hAnsi="Calibri Light" w:cs="Calibri Light"/>
            <w:color w:val="467886"/>
            <w:sz w:val="22"/>
            <w:szCs w:val="22"/>
            <w:u w:val="single"/>
            <w:lang w:eastAsia="en-US"/>
          </w:rPr>
          <w:t>institutional eligibility</w:t>
        </w:r>
      </w:hyperlink>
      <w:r w:rsidRPr="00DB444A">
        <w:rPr>
          <w:rFonts w:ascii="Calibri Light" w:eastAsia="Aptos" w:hAnsi="Calibri Light" w:cs="Calibri Light"/>
          <w:sz w:val="22"/>
          <w:szCs w:val="22"/>
          <w:lang w:eastAsia="en-US"/>
        </w:rPr>
        <w:t xml:space="preserve"> within three months of the grant start date (i.e., by September 2024 for the current competition) and maintain such an affiliation for the duration of the grant period. </w:t>
      </w:r>
      <w:r w:rsidRPr="00DB444A">
        <w:rPr>
          <w:rFonts w:ascii="Calibri Light" w:eastAsia="Aptos" w:hAnsi="Calibri Light" w:cs="Calibri Light"/>
          <w:b/>
          <w:bCs/>
          <w:sz w:val="22"/>
          <w:szCs w:val="22"/>
          <w:lang w:eastAsia="en-US"/>
        </w:rPr>
        <w:t xml:space="preserve">Additionally, if the salary of the postdoctoral fellow is paid from their supervisor’s tri-agency (SSHRC/NSERC/CIHR) grant, then the postdoctoral fellow is not eligible to hold any SSHRC grant as an applicant/co-applicant </w:t>
      </w:r>
      <w:r w:rsidRPr="00DB444A">
        <w:rPr>
          <w:rFonts w:ascii="Calibri Light" w:eastAsia="Aptos" w:hAnsi="Calibri Light" w:cs="Calibri Light"/>
          <w:sz w:val="22"/>
          <w:szCs w:val="22"/>
          <w:lang w:eastAsia="en-US"/>
        </w:rPr>
        <w:t>(according to the regulations set out in the </w:t>
      </w:r>
      <w:hyperlink r:id="rId258" w:history="1">
        <w:r w:rsidRPr="00DB444A">
          <w:rPr>
            <w:rFonts w:ascii="Calibri Light" w:eastAsia="Aptos" w:hAnsi="Calibri Light" w:cs="Calibri Light"/>
            <w:color w:val="467886"/>
            <w:sz w:val="22"/>
            <w:szCs w:val="22"/>
            <w:u w:val="single"/>
            <w:lang w:eastAsia="en-US"/>
          </w:rPr>
          <w:t>Tri-Agency Guide on Financial Administration</w:t>
        </w:r>
      </w:hyperlink>
      <w:r w:rsidRPr="00DB444A">
        <w:rPr>
          <w:rFonts w:ascii="Calibri Light" w:eastAsia="Aptos" w:hAnsi="Calibri Light" w:cs="Calibri Light"/>
          <w:sz w:val="22"/>
          <w:szCs w:val="22"/>
          <w:lang w:eastAsia="en-US"/>
        </w:rPr>
        <w:t>).</w:t>
      </w:r>
    </w:p>
    <w:p w14:paraId="34F2F02B"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66F467FA"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Co-applicants</w:t>
      </w:r>
    </w:p>
    <w:p w14:paraId="4945D12A"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Individuals (including postdoctoral fellows) are eligible to be </w:t>
      </w:r>
      <w:hyperlink r:id="rId259" w:anchor="a4" w:history="1">
        <w:r w:rsidRPr="00DB444A">
          <w:rPr>
            <w:rFonts w:ascii="Calibri Light" w:eastAsia="Aptos" w:hAnsi="Calibri Light" w:cs="Calibri Light"/>
            <w:color w:val="467886"/>
            <w:sz w:val="22"/>
            <w:szCs w:val="22"/>
            <w:u w:val="single"/>
            <w:lang w:eastAsia="en-US"/>
          </w:rPr>
          <w:t>co-applicants</w:t>
        </w:r>
      </w:hyperlink>
      <w:r w:rsidRPr="00DB444A">
        <w:rPr>
          <w:rFonts w:ascii="Calibri Light" w:eastAsia="Aptos" w:hAnsi="Calibri Light" w:cs="Calibri Light"/>
          <w:sz w:val="22"/>
          <w:szCs w:val="22"/>
          <w:lang w:eastAsia="en-US"/>
        </w:rPr>
        <w:t> if they are formally affiliated with any of the following:</w:t>
      </w:r>
    </w:p>
    <w:p w14:paraId="16760EF4" w14:textId="77777777" w:rsidR="00DB444A" w:rsidRPr="00DB444A" w:rsidRDefault="00DB444A" w:rsidP="00DB444A">
      <w:pPr>
        <w:numPr>
          <w:ilvl w:val="0"/>
          <w:numId w:val="60"/>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b/>
          <w:bCs/>
          <w:sz w:val="22"/>
          <w:szCs w:val="22"/>
          <w:lang w:eastAsia="en-US"/>
        </w:rPr>
        <w:t>Canadian</w:t>
      </w:r>
      <w:r w:rsidRPr="00DB444A">
        <w:rPr>
          <w:rFonts w:ascii="Calibri Light" w:eastAsia="Times New Roman" w:hAnsi="Calibri Light" w:cs="Calibri Light"/>
          <w:sz w:val="22"/>
          <w:szCs w:val="22"/>
          <w:lang w:eastAsia="en-US"/>
        </w:rPr>
        <w:t> eligible postsecondary institutions; or</w:t>
      </w:r>
    </w:p>
    <w:p w14:paraId="4A28602F" w14:textId="77777777" w:rsidR="00DB444A" w:rsidRPr="00DB444A" w:rsidRDefault="00DB444A" w:rsidP="00DB444A">
      <w:pPr>
        <w:numPr>
          <w:ilvl w:val="0"/>
          <w:numId w:val="60"/>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b/>
          <w:bCs/>
          <w:sz w:val="22"/>
          <w:szCs w:val="22"/>
          <w:lang w:eastAsia="en-US"/>
        </w:rPr>
        <w:t>International</w:t>
      </w:r>
      <w:r w:rsidRPr="00DB444A">
        <w:rPr>
          <w:rFonts w:ascii="Calibri Light" w:eastAsia="Times New Roman" w:hAnsi="Calibri Light" w:cs="Calibri Light"/>
          <w:sz w:val="22"/>
          <w:szCs w:val="22"/>
          <w:lang w:eastAsia="en-US"/>
        </w:rPr>
        <w:t> postsecondary institutions.</w:t>
      </w:r>
    </w:p>
    <w:p w14:paraId="09FED819"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10B4F593"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International co-applicants must clearly outline, the rationale for international collaboration in the application.</w:t>
      </w:r>
    </w:p>
    <w:p w14:paraId="093DCE9D"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232C1815"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b/>
          <w:bCs/>
          <w:sz w:val="22"/>
          <w:szCs w:val="22"/>
          <w:lang w:eastAsia="en-US"/>
        </w:rPr>
        <w:t>Postdoctoral fellows</w:t>
      </w:r>
      <w:r w:rsidRPr="00DB444A">
        <w:rPr>
          <w:rFonts w:ascii="Calibri Light" w:eastAsia="Aptos" w:hAnsi="Calibri Light" w:cs="Calibri Light"/>
          <w:sz w:val="22"/>
          <w:szCs w:val="22"/>
          <w:lang w:eastAsia="en-US"/>
        </w:rPr>
        <w:t> and PhD candidates are eligible to be co-applicants under the same conditions as those described in the </w:t>
      </w:r>
      <w:hyperlink r:id="rId260" w:anchor="4b" w:history="1">
        <w:r w:rsidRPr="00DB444A">
          <w:rPr>
            <w:rFonts w:ascii="Calibri Light" w:eastAsia="Aptos" w:hAnsi="Calibri Light" w:cs="Calibri Light"/>
            <w:color w:val="467886"/>
            <w:sz w:val="22"/>
            <w:szCs w:val="22"/>
            <w:u w:val="single"/>
            <w:lang w:eastAsia="en-US"/>
          </w:rPr>
          <w:t>Applicants</w:t>
        </w:r>
      </w:hyperlink>
      <w:r w:rsidRPr="00DB444A">
        <w:rPr>
          <w:rFonts w:ascii="Calibri Light" w:eastAsia="Aptos" w:hAnsi="Calibri Light" w:cs="Calibri Light"/>
          <w:sz w:val="22"/>
          <w:szCs w:val="22"/>
          <w:lang w:eastAsia="en-US"/>
        </w:rPr>
        <w:t> section.</w:t>
      </w:r>
    </w:p>
    <w:p w14:paraId="6DA49633"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5E2301AF"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Collaborators</w:t>
      </w:r>
    </w:p>
    <w:p w14:paraId="00048ACB"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Any individual who makes a significant contribution to the project is eligible to be a </w:t>
      </w:r>
      <w:hyperlink r:id="rId261" w:anchor="a5" w:history="1">
        <w:r w:rsidRPr="00DB444A">
          <w:rPr>
            <w:rFonts w:ascii="Calibri Light" w:eastAsia="Aptos" w:hAnsi="Calibri Light" w:cs="Calibri Light"/>
            <w:color w:val="467886"/>
            <w:sz w:val="22"/>
            <w:szCs w:val="22"/>
            <w:u w:val="single"/>
            <w:lang w:eastAsia="en-US"/>
          </w:rPr>
          <w:t>collaborator</w:t>
        </w:r>
      </w:hyperlink>
      <w:r w:rsidRPr="00DB444A">
        <w:rPr>
          <w:rFonts w:ascii="Calibri Light" w:eastAsia="Aptos" w:hAnsi="Calibri Light" w:cs="Calibri Light"/>
          <w:sz w:val="22"/>
          <w:szCs w:val="22"/>
          <w:lang w:eastAsia="en-US"/>
        </w:rPr>
        <w:t>. Collaborators do not need to be affiliated with an eligible Canadian postsecondary institution.</w:t>
      </w:r>
    </w:p>
    <w:p w14:paraId="494D36A8"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3236AB9E"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Competition Timeline</w:t>
      </w:r>
    </w:p>
    <w:tbl>
      <w:tblPr>
        <w:tblW w:w="0" w:type="auto"/>
        <w:tblCellMar>
          <w:left w:w="0" w:type="dxa"/>
          <w:right w:w="0" w:type="dxa"/>
        </w:tblCellMar>
        <w:tblLook w:val="04A0" w:firstRow="1" w:lastRow="0" w:firstColumn="1" w:lastColumn="0" w:noHBand="0" w:noVBand="1"/>
      </w:tblPr>
      <w:tblGrid>
        <w:gridCol w:w="7172"/>
        <w:gridCol w:w="2168"/>
      </w:tblGrid>
      <w:tr w:rsidR="00DB444A" w:rsidRPr="00DB444A" w14:paraId="339063FA" w14:textId="77777777" w:rsidTr="00DB444A">
        <w:tc>
          <w:tcPr>
            <w:tcW w:w="71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292E7"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tc>
        <w:tc>
          <w:tcPr>
            <w:tcW w:w="21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AAA533"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DEADLINES</w:t>
            </w:r>
          </w:p>
        </w:tc>
      </w:tr>
      <w:tr w:rsidR="00DB444A" w:rsidRPr="00DB444A" w14:paraId="411F0FB2" w14:textId="77777777" w:rsidTr="00DB444A">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84E7A"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b/>
                <w:bCs/>
                <w:sz w:val="22"/>
                <w:szCs w:val="22"/>
                <w:lang w:eastAsia="en-US"/>
              </w:rPr>
              <w:t xml:space="preserve">Office of Research Services (ORS) Comprehensive Review </w:t>
            </w:r>
          </w:p>
          <w:p w14:paraId="67C7844C" w14:textId="77777777" w:rsidR="00DB444A" w:rsidRPr="00DB444A" w:rsidRDefault="00DB444A" w:rsidP="00DB444A">
            <w:pPr>
              <w:numPr>
                <w:ilvl w:val="0"/>
                <w:numId w:val="61"/>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 xml:space="preserve">ORS guarantees an in-depth review on all submitted proposal components (application form, proposal attachment, CCV, etc.). </w:t>
            </w:r>
          </w:p>
          <w:p w14:paraId="6C2B399D" w14:textId="77777777" w:rsidR="00DB444A" w:rsidRPr="00DB444A" w:rsidRDefault="00DB444A" w:rsidP="00DB444A">
            <w:pPr>
              <w:numPr>
                <w:ilvl w:val="0"/>
                <w:numId w:val="61"/>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 xml:space="preserve">ORS review is often well complemented by the review of a disciplinary expert who can further assess the merit of your proposal. You are therefore encouraged to also solicit colleagues to act as peer reviewers to help refine your grant proposal. </w:t>
            </w:r>
          </w:p>
          <w:p w14:paraId="514E2C5A"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 xml:space="preserve">*A Grants Officer will aim to review applications received after the above Comprehensive Review deadline up until the Final Review deadline; however, please note that the level of review will depend on the volume of applicants for this competition. </w:t>
            </w:r>
            <w:r w:rsidRPr="00DB444A">
              <w:rPr>
                <w:rFonts w:ascii="Calibri Light" w:eastAsia="Aptos" w:hAnsi="Calibri Light" w:cs="Calibri Light"/>
                <w:sz w:val="22"/>
                <w:szCs w:val="22"/>
                <w:lang w:val="en-CA" w:eastAsia="en-US"/>
              </w:rPr>
              <w:t>At a minimum, ORS will review your application and flag any high-level issues that need to be addressed prior to submission.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3F085D53"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January 6, 2025*</w:t>
            </w:r>
          </w:p>
          <w:p w14:paraId="3EF110D2"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(optional)</w:t>
            </w:r>
          </w:p>
        </w:tc>
      </w:tr>
      <w:tr w:rsidR="00DB444A" w:rsidRPr="00DB444A" w14:paraId="5F8B7DDD" w14:textId="77777777" w:rsidTr="00DB444A">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9FD79"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Faculty Internal Review Deadline</w:t>
            </w:r>
          </w:p>
          <w:p w14:paraId="176DF4AF" w14:textId="77777777" w:rsidR="00DB444A" w:rsidRPr="00DB444A" w:rsidRDefault="00DB444A" w:rsidP="00DB444A">
            <w:pPr>
              <w:numPr>
                <w:ilvl w:val="0"/>
                <w:numId w:val="62"/>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 xml:space="preserve">Send your complete application and RGA form to your dean for faculty review and internal approvals.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70509C5D"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TBD</w:t>
            </w:r>
          </w:p>
        </w:tc>
      </w:tr>
      <w:tr w:rsidR="00DB444A" w:rsidRPr="00DB444A" w14:paraId="3E3788E2" w14:textId="77777777" w:rsidTr="00DB444A">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687EA6"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b/>
                <w:bCs/>
                <w:sz w:val="22"/>
                <w:szCs w:val="22"/>
                <w:lang w:eastAsia="en-US"/>
              </w:rPr>
              <w:t>ORS Final Review</w:t>
            </w:r>
          </w:p>
          <w:p w14:paraId="14CF6758" w14:textId="77777777" w:rsidR="00DB444A" w:rsidRPr="00DB444A" w:rsidRDefault="00DB444A" w:rsidP="00DB444A">
            <w:pPr>
              <w:numPr>
                <w:ilvl w:val="0"/>
                <w:numId w:val="63"/>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 xml:space="preserve">Administrative review of applications for completeness and to flag any issues that must be addressed prior to submission </w:t>
            </w:r>
          </w:p>
          <w:p w14:paraId="73BC67EB" w14:textId="77777777" w:rsidR="00DB444A" w:rsidRPr="00DB444A" w:rsidRDefault="00DB444A" w:rsidP="00DB444A">
            <w:pPr>
              <w:numPr>
                <w:ilvl w:val="0"/>
                <w:numId w:val="63"/>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 xml:space="preserve">Assistance with online submission </w:t>
            </w:r>
          </w:p>
          <w:p w14:paraId="1DEB911E" w14:textId="77777777" w:rsidR="00DB444A" w:rsidRPr="00DB444A" w:rsidRDefault="00DB444A" w:rsidP="00DB444A">
            <w:pPr>
              <w:spacing w:after="0" w:line="240" w:lineRule="auto"/>
              <w:rPr>
                <w:rFonts w:ascii="Calibri Light" w:eastAsia="Aptos" w:hAnsi="Calibri Light" w:cs="Calibri Light"/>
                <w:color w:val="FF0000"/>
                <w:sz w:val="22"/>
                <w:szCs w:val="22"/>
                <w:lang w:eastAsia="en-US"/>
              </w:rPr>
            </w:pPr>
            <w:r w:rsidRPr="00DB444A">
              <w:rPr>
                <w:rFonts w:ascii="Calibri Light" w:eastAsia="Aptos" w:hAnsi="Calibri Light" w:cs="Calibri Light"/>
                <w:color w:val="FF0000"/>
                <w:sz w:val="22"/>
                <w:szCs w:val="22"/>
                <w:lang w:eastAsia="en-US"/>
              </w:rPr>
              <w:t xml:space="preserve">Complete, final applications must be submitted to ORS by this deadline for final review. Send a pdf of the complete application and all attachments by email to </w:t>
            </w:r>
            <w:hyperlink r:id="rId262" w:history="1">
              <w:r w:rsidRPr="00DB444A">
                <w:rPr>
                  <w:rFonts w:ascii="Calibri Light" w:eastAsia="Aptos" w:hAnsi="Calibri Light" w:cs="Calibri Light"/>
                  <w:color w:val="467886"/>
                  <w:sz w:val="22"/>
                  <w:szCs w:val="22"/>
                  <w:u w:val="single"/>
                  <w:lang w:eastAsia="en-US"/>
                </w:rPr>
                <w:t>ewa.stewart@ontariotechu.ca</w:t>
              </w:r>
            </w:hyperlink>
            <w:r w:rsidRPr="00DB444A">
              <w:rPr>
                <w:rFonts w:ascii="Calibri Light" w:eastAsia="Aptos" w:hAnsi="Calibri Light" w:cs="Calibri Light"/>
                <w:sz w:val="22"/>
                <w:szCs w:val="22"/>
                <w:lang w:eastAsia="en-US"/>
              </w:rPr>
              <w:t xml:space="preserve"> </w:t>
            </w:r>
            <w:r w:rsidRPr="00DB444A">
              <w:rPr>
                <w:rFonts w:ascii="Calibri Light" w:eastAsia="Aptos" w:hAnsi="Calibri Light" w:cs="Calibri Light"/>
                <w:color w:val="FF0000"/>
                <w:sz w:val="22"/>
                <w:szCs w:val="22"/>
                <w:lang w:eastAsia="en-US"/>
              </w:rPr>
              <w:t>or submit your application in research portal.</w:t>
            </w:r>
          </w:p>
          <w:p w14:paraId="712AF15B"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 xml:space="preserve">Applications must be accompanied by a </w:t>
            </w:r>
            <w:hyperlink r:id="rId263" w:history="1">
              <w:r w:rsidRPr="00DB444A">
                <w:rPr>
                  <w:rFonts w:ascii="Calibri Light" w:eastAsia="Aptos" w:hAnsi="Calibri Light" w:cs="Calibri Light"/>
                  <w:color w:val="467886"/>
                  <w:sz w:val="22"/>
                  <w:szCs w:val="22"/>
                  <w:u w:val="single"/>
                  <w:lang w:eastAsia="en-US"/>
                </w:rPr>
                <w:t>Research Grant Authorization Form</w:t>
              </w:r>
            </w:hyperlink>
            <w:r w:rsidRPr="00DB444A">
              <w:rPr>
                <w:rFonts w:ascii="Calibri Light" w:eastAsia="Aptos" w:hAnsi="Calibri Light" w:cs="Calibri Light"/>
                <w:sz w:val="22"/>
                <w:szCs w:val="22"/>
                <w:lang w:eastAsia="en-US"/>
              </w:rPr>
              <w:t xml:space="preserve"> signed by your Dean.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77A1883" w14:textId="77777777" w:rsidR="00DB444A" w:rsidRPr="00DB444A" w:rsidRDefault="00DB444A" w:rsidP="00DB444A">
            <w:pPr>
              <w:spacing w:after="0" w:line="240" w:lineRule="auto"/>
              <w:rPr>
                <w:rFonts w:ascii="Calibri Light" w:eastAsia="Aptos" w:hAnsi="Calibri Light" w:cs="Calibri Light"/>
                <w:b/>
                <w:bCs/>
                <w:color w:val="FF0000"/>
                <w:sz w:val="22"/>
                <w:szCs w:val="22"/>
                <w:lang w:eastAsia="en-US"/>
              </w:rPr>
            </w:pPr>
            <w:r w:rsidRPr="00DB444A">
              <w:rPr>
                <w:rFonts w:ascii="Calibri Light" w:eastAsia="Aptos" w:hAnsi="Calibri Light" w:cs="Calibri Light"/>
                <w:b/>
                <w:bCs/>
                <w:color w:val="FF0000"/>
                <w:sz w:val="22"/>
                <w:szCs w:val="22"/>
                <w:lang w:eastAsia="en-US"/>
              </w:rPr>
              <w:t>January 20, 2025</w:t>
            </w:r>
          </w:p>
          <w:p w14:paraId="420B1528"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b/>
                <w:bCs/>
                <w:color w:val="FF0000"/>
                <w:sz w:val="22"/>
                <w:szCs w:val="22"/>
                <w:lang w:eastAsia="en-US"/>
              </w:rPr>
              <w:t xml:space="preserve">(Mandatory for all applicants) </w:t>
            </w:r>
          </w:p>
        </w:tc>
      </w:tr>
      <w:tr w:rsidR="00DB444A" w:rsidRPr="00DB444A" w14:paraId="2B1E4648" w14:textId="77777777" w:rsidTr="00DB444A">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B0869"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SSHRC Deadline</w:t>
            </w:r>
          </w:p>
          <w:p w14:paraId="37CE9AD5" w14:textId="77777777" w:rsidR="00DB444A" w:rsidRPr="00DB444A" w:rsidRDefault="00DB444A" w:rsidP="00DB444A">
            <w:pPr>
              <w:numPr>
                <w:ilvl w:val="0"/>
                <w:numId w:val="64"/>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val="en-CA" w:eastAsia="en-US"/>
              </w:rPr>
              <w:t xml:space="preserve">When applicants submit through the online system, the application comes to ORS for institutional approval </w:t>
            </w:r>
            <w:r w:rsidRPr="00DB444A">
              <w:rPr>
                <w:rFonts w:ascii="Calibri Light" w:eastAsia="Times New Roman" w:hAnsi="Calibri Light" w:cs="Calibri Light"/>
                <w:i/>
                <w:iCs/>
                <w:sz w:val="22"/>
                <w:szCs w:val="22"/>
                <w:lang w:val="en-CA" w:eastAsia="en-US"/>
              </w:rPr>
              <w:t>prior to being submitted to SSHRC</w:t>
            </w:r>
            <w:r w:rsidRPr="00DB444A">
              <w:rPr>
                <w:rFonts w:ascii="Calibri Light" w:eastAsia="Times New Roman" w:hAnsi="Calibri Light" w:cs="Calibri Light"/>
                <w:sz w:val="22"/>
                <w:szCs w:val="22"/>
                <w:lang w:val="en-CA" w:eastAsia="en-US"/>
              </w:rPr>
              <w:t xml:space="preserve">.  </w:t>
            </w:r>
          </w:p>
          <w:p w14:paraId="0C16AC6F" w14:textId="77777777" w:rsidR="00DB444A" w:rsidRPr="00DB444A" w:rsidRDefault="00DB444A" w:rsidP="00DB444A">
            <w:pPr>
              <w:numPr>
                <w:ilvl w:val="0"/>
                <w:numId w:val="64"/>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val="en-CA" w:eastAsia="en-US"/>
              </w:rPr>
              <w:t xml:space="preserve">Please submit applications in the online system </w:t>
            </w:r>
            <w:r w:rsidRPr="00DB444A">
              <w:rPr>
                <w:rFonts w:ascii="Calibri Light" w:eastAsia="Times New Roman" w:hAnsi="Calibri Light" w:cs="Calibri Light"/>
                <w:b/>
                <w:bCs/>
                <w:sz w:val="22"/>
                <w:szCs w:val="22"/>
                <w:lang w:val="en-CA" w:eastAsia="en-US"/>
              </w:rPr>
              <w:t>by 9 am</w:t>
            </w:r>
            <w:r w:rsidRPr="00DB444A">
              <w:rPr>
                <w:rFonts w:ascii="Calibri Light" w:eastAsia="Times New Roman" w:hAnsi="Calibri Light" w:cs="Calibri Light"/>
                <w:sz w:val="22"/>
                <w:szCs w:val="22"/>
                <w:lang w:val="en-CA" w:eastAsia="en-US"/>
              </w:rPr>
              <w:t xml:space="preserve"> to allow time for any last-minute technical issues. </w:t>
            </w:r>
          </w:p>
        </w:tc>
        <w:tc>
          <w:tcPr>
            <w:tcW w:w="2168" w:type="dxa"/>
            <w:tcBorders>
              <w:top w:val="nil"/>
              <w:left w:val="nil"/>
              <w:bottom w:val="single" w:sz="8" w:space="0" w:color="auto"/>
              <w:right w:val="single" w:sz="8" w:space="0" w:color="auto"/>
            </w:tcBorders>
            <w:tcMar>
              <w:top w:w="0" w:type="dxa"/>
              <w:left w:w="108" w:type="dxa"/>
              <w:bottom w:w="0" w:type="dxa"/>
              <w:right w:w="108" w:type="dxa"/>
            </w:tcMar>
          </w:tcPr>
          <w:p w14:paraId="5CE1C3A3"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5C1B2F96"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February 3, 2025 at 9:00 am</w:t>
            </w:r>
          </w:p>
          <w:p w14:paraId="19FD7280"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b/>
                <w:bCs/>
                <w:sz w:val="22"/>
                <w:szCs w:val="22"/>
                <w:lang w:eastAsia="en-US"/>
              </w:rPr>
              <w:t>(Mandatory for all applicants)</w:t>
            </w:r>
          </w:p>
        </w:tc>
      </w:tr>
    </w:tbl>
    <w:p w14:paraId="437B1152"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63545678"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 xml:space="preserve">Additional Information: </w:t>
      </w:r>
    </w:p>
    <w:p w14:paraId="35863813"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Multiple applications and holding multiple awards</w:t>
      </w:r>
    </w:p>
    <w:p w14:paraId="7921FBC1"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Individuals can apply, as an </w:t>
      </w:r>
      <w:hyperlink r:id="rId264" w:anchor="a1" w:history="1">
        <w:r w:rsidRPr="00DB444A">
          <w:rPr>
            <w:rFonts w:ascii="Calibri Light" w:eastAsia="Aptos" w:hAnsi="Calibri Light" w:cs="Calibri Light"/>
            <w:color w:val="467886"/>
            <w:sz w:val="22"/>
            <w:szCs w:val="22"/>
            <w:u w:val="single"/>
            <w:lang w:eastAsia="en-US"/>
          </w:rPr>
          <w:t>applicant</w:t>
        </w:r>
      </w:hyperlink>
      <w:r w:rsidRPr="00DB444A">
        <w:rPr>
          <w:rFonts w:ascii="Calibri Light" w:eastAsia="Aptos" w:hAnsi="Calibri Light" w:cs="Calibri Light"/>
          <w:sz w:val="22"/>
          <w:szCs w:val="22"/>
          <w:lang w:eastAsia="en-US"/>
        </w:rPr>
        <w:t>, for only one Insight Development Grant at a time.</w:t>
      </w:r>
    </w:p>
    <w:p w14:paraId="27C40690"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263C8813"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Researchers who applied </w:t>
      </w:r>
      <w:r w:rsidRPr="00DB444A">
        <w:rPr>
          <w:rFonts w:ascii="Calibri Light" w:eastAsia="Aptos" w:hAnsi="Calibri Light" w:cs="Calibri Light"/>
          <w:b/>
          <w:bCs/>
          <w:sz w:val="22"/>
          <w:szCs w:val="22"/>
          <w:lang w:eastAsia="en-US"/>
        </w:rPr>
        <w:t>unsuccessfully</w:t>
      </w:r>
      <w:r w:rsidRPr="00DB444A">
        <w:rPr>
          <w:rFonts w:ascii="Calibri Light" w:eastAsia="Aptos" w:hAnsi="Calibri Light" w:cs="Calibri Light"/>
          <w:sz w:val="22"/>
          <w:szCs w:val="22"/>
          <w:lang w:eastAsia="en-US"/>
        </w:rPr>
        <w:t> for an Insight Development Grant in February of a given year can apply for an Insight Grant in October of that same year. Therefore, researchers who apply for an Insight Development Grant in February 2025 and </w:t>
      </w:r>
      <w:r w:rsidRPr="00DB444A">
        <w:rPr>
          <w:rFonts w:ascii="Calibri Light" w:eastAsia="Aptos" w:hAnsi="Calibri Light" w:cs="Calibri Light"/>
          <w:b/>
          <w:bCs/>
          <w:sz w:val="22"/>
          <w:szCs w:val="22"/>
          <w:lang w:eastAsia="en-US"/>
        </w:rPr>
        <w:t>are not successful</w:t>
      </w:r>
      <w:r w:rsidRPr="00DB444A">
        <w:rPr>
          <w:rFonts w:ascii="Calibri Light" w:eastAsia="Aptos" w:hAnsi="Calibri Light" w:cs="Calibri Light"/>
          <w:sz w:val="22"/>
          <w:szCs w:val="22"/>
          <w:lang w:eastAsia="en-US"/>
        </w:rPr>
        <w:t> can apply for an Insight Grant in October 2025.</w:t>
      </w:r>
    </w:p>
    <w:p w14:paraId="7B3CF87F"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6D1617CB"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sz w:val="22"/>
          <w:szCs w:val="22"/>
          <w:lang w:eastAsia="en-US"/>
        </w:rPr>
        <w:t xml:space="preserve">A researcher who applied for an Insight Grant in October 2024 can apply for an Insight Development Grant in February 2025, </w:t>
      </w:r>
      <w:r w:rsidRPr="00DB444A">
        <w:rPr>
          <w:rFonts w:ascii="Calibri Light" w:eastAsia="Aptos" w:hAnsi="Calibri Light" w:cs="Calibri Light"/>
          <w:b/>
          <w:bCs/>
          <w:sz w:val="22"/>
          <w:szCs w:val="22"/>
          <w:lang w:eastAsia="en-US"/>
        </w:rPr>
        <w:t>provided that the objectives of the research are significantly different.</w:t>
      </w:r>
    </w:p>
    <w:p w14:paraId="039BCA19"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0AA4E499"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See SSHRC’s </w:t>
      </w:r>
      <w:hyperlink r:id="rId265" w:history="1">
        <w:r w:rsidRPr="00DB444A">
          <w:rPr>
            <w:rFonts w:ascii="Calibri Light" w:eastAsia="Aptos" w:hAnsi="Calibri Light" w:cs="Calibri Light"/>
            <w:color w:val="467886"/>
            <w:sz w:val="22"/>
            <w:szCs w:val="22"/>
            <w:u w:val="single"/>
            <w:lang w:eastAsia="en-US"/>
          </w:rPr>
          <w:t>regulations regarding multiple applications and holding multiple awards</w:t>
        </w:r>
      </w:hyperlink>
      <w:r w:rsidRPr="00DB444A">
        <w:rPr>
          <w:rFonts w:ascii="Calibri Light" w:eastAsia="Aptos" w:hAnsi="Calibri Light" w:cs="Calibri Light"/>
          <w:sz w:val="22"/>
          <w:szCs w:val="22"/>
          <w:lang w:eastAsia="en-US"/>
        </w:rPr>
        <w:t> for more information.</w:t>
      </w:r>
    </w:p>
    <w:p w14:paraId="72E267F1"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72BA88C0"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color w:val="FF0000"/>
          <w:sz w:val="22"/>
          <w:szCs w:val="22"/>
          <w:lang w:eastAsia="en-US"/>
        </w:rPr>
        <w:t xml:space="preserve">New this year: </w:t>
      </w:r>
      <w:r w:rsidRPr="00DB444A">
        <w:rPr>
          <w:rFonts w:ascii="Calibri Light" w:eastAsia="Aptos" w:hAnsi="Calibri Light" w:cs="Calibri Light"/>
          <w:b/>
          <w:bCs/>
          <w:sz w:val="22"/>
          <w:szCs w:val="22"/>
          <w:lang w:eastAsia="en-US"/>
        </w:rPr>
        <w:t>Policy on Sensitive Technology Research and Affiliations of Concern (STRAC) and Applicant Attestation</w:t>
      </w:r>
    </w:p>
    <w:p w14:paraId="791D25DB"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On January 16, 2024, the Government of Canada published its </w:t>
      </w:r>
      <w:hyperlink r:id="rId266" w:tgtFrame="_blank" w:history="1">
        <w:r w:rsidRPr="00DB444A">
          <w:rPr>
            <w:rFonts w:ascii="Calibri Light" w:eastAsia="Aptos" w:hAnsi="Calibri Light" w:cs="Calibri Light"/>
            <w:color w:val="467886"/>
            <w:sz w:val="22"/>
            <w:szCs w:val="22"/>
            <w:u w:val="single"/>
            <w:lang w:eastAsia="en-US"/>
          </w:rPr>
          <w:t>Policy on Sensitive Technology Research and Affiliations of Concern</w:t>
        </w:r>
      </w:hyperlink>
      <w:r w:rsidRPr="00DB444A">
        <w:rPr>
          <w:rFonts w:ascii="Calibri Light" w:eastAsia="Aptos" w:hAnsi="Calibri Light" w:cs="Calibri Light"/>
          <w:sz w:val="22"/>
          <w:szCs w:val="22"/>
          <w:lang w:eastAsia="en-US"/>
        </w:rPr>
        <w:t> (STRAC), which applies to this funding opportunity. Grant applications that involve conducting research and related activities that aim to advance a sensitive technology research area will not be funded if any of the researchers involved in activities supported by the grant are affiliated with, or in receipt of funding or in-kind support from, a university, research institute or laboratory connected to military, national defence or state security entities that could pose a risk to Canada's national security. Read the </w:t>
      </w:r>
      <w:hyperlink r:id="rId267" w:tgtFrame="_blank" w:history="1">
        <w:r w:rsidRPr="00DB444A">
          <w:rPr>
            <w:rFonts w:ascii="Calibri Light" w:eastAsia="Aptos" w:hAnsi="Calibri Light" w:cs="Calibri Light"/>
            <w:color w:val="467886"/>
            <w:sz w:val="22"/>
            <w:szCs w:val="22"/>
            <w:u w:val="single"/>
            <w:lang w:eastAsia="en-US"/>
          </w:rPr>
          <w:t>tri-agency guidance</w:t>
        </w:r>
      </w:hyperlink>
      <w:r w:rsidRPr="00DB444A">
        <w:rPr>
          <w:rFonts w:ascii="Calibri Light" w:eastAsia="Aptos" w:hAnsi="Calibri Light" w:cs="Calibri Light"/>
          <w:sz w:val="22"/>
          <w:szCs w:val="22"/>
          <w:lang w:eastAsia="en-US"/>
        </w:rPr>
        <w:t> on the STRAC policy to understand how this may impact your application.</w:t>
      </w:r>
    </w:p>
    <w:p w14:paraId="6E42495A"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0004F936"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In accordance with the </w:t>
      </w:r>
      <w:hyperlink r:id="rId268" w:history="1">
        <w:r w:rsidRPr="00DB444A">
          <w:rPr>
            <w:rFonts w:ascii="Calibri Light" w:eastAsia="Aptos" w:hAnsi="Calibri Light" w:cs="Calibri Light"/>
            <w:color w:val="467886"/>
            <w:sz w:val="22"/>
            <w:szCs w:val="22"/>
            <w:u w:val="single"/>
            <w:lang w:eastAsia="en-US"/>
          </w:rPr>
          <w:t>Policy on Sensitive Technology Research and Affiliations of Concern</w:t>
        </w:r>
      </w:hyperlink>
      <w:r w:rsidRPr="00DB444A">
        <w:rPr>
          <w:rFonts w:ascii="Calibri Light" w:eastAsia="Aptos" w:hAnsi="Calibri Light" w:cs="Calibri Light"/>
          <w:sz w:val="22"/>
          <w:szCs w:val="22"/>
          <w:lang w:eastAsia="en-US"/>
        </w:rPr>
        <w:t> (STRAC), all researchers involved in activities funded by a grant that aims to advance a </w:t>
      </w:r>
      <w:hyperlink r:id="rId269" w:history="1">
        <w:r w:rsidRPr="00DB444A">
          <w:rPr>
            <w:rFonts w:ascii="Calibri Light" w:eastAsia="Aptos" w:hAnsi="Calibri Light" w:cs="Calibri Light"/>
            <w:color w:val="467886"/>
            <w:sz w:val="22"/>
            <w:szCs w:val="22"/>
            <w:u w:val="single"/>
            <w:lang w:eastAsia="en-US"/>
          </w:rPr>
          <w:t>Sensitive Technology Research Area (STRA)</w:t>
        </w:r>
      </w:hyperlink>
      <w:r w:rsidRPr="00DB444A">
        <w:rPr>
          <w:rFonts w:ascii="Calibri Light" w:eastAsia="Aptos" w:hAnsi="Calibri Light" w:cs="Calibri Light"/>
          <w:sz w:val="22"/>
          <w:szCs w:val="22"/>
          <w:lang w:eastAsia="en-US"/>
        </w:rPr>
        <w:t> must review the </w:t>
      </w:r>
      <w:hyperlink r:id="rId270" w:history="1">
        <w:r w:rsidRPr="00DB444A">
          <w:rPr>
            <w:rFonts w:ascii="Calibri Light" w:eastAsia="Aptos" w:hAnsi="Calibri Light" w:cs="Calibri Light"/>
            <w:color w:val="467886"/>
            <w:sz w:val="22"/>
            <w:szCs w:val="22"/>
            <w:u w:val="single"/>
            <w:lang w:eastAsia="en-US"/>
          </w:rPr>
          <w:t>List of Named Research Organizations</w:t>
        </w:r>
      </w:hyperlink>
      <w:r w:rsidRPr="00DB444A">
        <w:rPr>
          <w:rFonts w:ascii="Calibri Light" w:eastAsia="Aptos" w:hAnsi="Calibri Light" w:cs="Calibri Light"/>
          <w:sz w:val="22"/>
          <w:szCs w:val="22"/>
          <w:lang w:eastAsia="en-US"/>
        </w:rPr>
        <w:t> (NROs) and attest that they are not affiliated with, or receiving funding or in-kind support from any listed NRO.</w:t>
      </w:r>
    </w:p>
    <w:p w14:paraId="59D9354D"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7CDEBD03"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If your research activities are advancing a Sensitive Technology Research Area, you must submit </w:t>
      </w:r>
      <w:hyperlink r:id="rId271" w:history="1">
        <w:r w:rsidRPr="00DB444A">
          <w:rPr>
            <w:rFonts w:ascii="Calibri Light" w:eastAsia="Aptos" w:hAnsi="Calibri Light" w:cs="Calibri Light"/>
            <w:b/>
            <w:bCs/>
            <w:color w:val="467886"/>
            <w:sz w:val="22"/>
            <w:szCs w:val="22"/>
            <w:u w:val="single"/>
            <w:lang w:eastAsia="en-US"/>
          </w:rPr>
          <w:t>attestation forms</w:t>
        </w:r>
      </w:hyperlink>
      <w:r w:rsidRPr="00DB444A">
        <w:rPr>
          <w:rFonts w:ascii="Calibri Light" w:eastAsia="Aptos" w:hAnsi="Calibri Light" w:cs="Calibri Light"/>
          <w:b/>
          <w:bCs/>
          <w:sz w:val="22"/>
          <w:szCs w:val="22"/>
          <w:lang w:eastAsia="en-US"/>
        </w:rPr>
        <w:t xml:space="preserve"> from the applicant, co-applicants and collaborators, as applicable, certifying that they have read, understand, and are compliant with this policy. </w:t>
      </w:r>
      <w:r w:rsidRPr="00DB444A">
        <w:rPr>
          <w:rFonts w:ascii="Calibri Light" w:eastAsia="Aptos" w:hAnsi="Calibri Light" w:cs="Calibri Light"/>
          <w:sz w:val="22"/>
          <w:szCs w:val="22"/>
          <w:lang w:eastAsia="en-US"/>
        </w:rPr>
        <w:t>Should your application be successful, you and your research team(s) will also be required to comply with the policy </w:t>
      </w:r>
      <w:r w:rsidRPr="00DB444A">
        <w:rPr>
          <w:rFonts w:ascii="Calibri Light" w:eastAsia="Aptos" w:hAnsi="Calibri Light" w:cs="Calibri Light"/>
          <w:b/>
          <w:bCs/>
          <w:sz w:val="22"/>
          <w:szCs w:val="22"/>
          <w:lang w:eastAsia="en-US"/>
        </w:rPr>
        <w:t>for the duration of the grant that aim to advance one or more STRAs.</w:t>
      </w:r>
    </w:p>
    <w:p w14:paraId="08061554"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6C6CE718"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 xml:space="preserve">Merit Review and Evaluation Criteria </w:t>
      </w:r>
    </w:p>
    <w:p w14:paraId="28EA6AAC"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 xml:space="preserve">Please read the </w:t>
      </w:r>
      <w:hyperlink r:id="rId272" w:history="1">
        <w:r w:rsidRPr="00DB444A">
          <w:rPr>
            <w:rFonts w:ascii="Calibri Light" w:eastAsia="Aptos" w:hAnsi="Calibri Light" w:cs="Calibri Light"/>
            <w:color w:val="467886"/>
            <w:sz w:val="22"/>
            <w:szCs w:val="22"/>
            <w:u w:val="single"/>
            <w:lang w:eastAsia="en-US"/>
          </w:rPr>
          <w:t>Program Guidelines</w:t>
        </w:r>
      </w:hyperlink>
      <w:r w:rsidRPr="00DB444A">
        <w:rPr>
          <w:rFonts w:ascii="Calibri Light" w:eastAsia="Aptos" w:hAnsi="Calibri Light" w:cs="Calibri Light"/>
          <w:sz w:val="22"/>
          <w:szCs w:val="22"/>
          <w:lang w:eastAsia="en-US"/>
        </w:rPr>
        <w:t xml:space="preserve"> for details regarding the merit review, including committee selection and the evaluation criteria. </w:t>
      </w:r>
    </w:p>
    <w:p w14:paraId="440B1224"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p>
    <w:p w14:paraId="77C3B7C1"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Resources/attachments:</w:t>
      </w:r>
    </w:p>
    <w:p w14:paraId="2A6D6EA9" w14:textId="77777777" w:rsidR="00DB444A" w:rsidRPr="00DB444A" w:rsidRDefault="00DB444A" w:rsidP="00DB444A">
      <w:pPr>
        <w:numPr>
          <w:ilvl w:val="0"/>
          <w:numId w:val="65"/>
        </w:numPr>
        <w:spacing w:after="0" w:line="240" w:lineRule="auto"/>
        <w:rPr>
          <w:rFonts w:ascii="Calibri Light" w:eastAsia="Times New Roman" w:hAnsi="Calibri Light" w:cs="Calibri Light"/>
          <w:sz w:val="22"/>
          <w:szCs w:val="22"/>
          <w:u w:val="single"/>
          <w:lang w:eastAsia="en-US"/>
        </w:rPr>
      </w:pPr>
      <w:hyperlink r:id="rId273" w:history="1">
        <w:r w:rsidRPr="00DB444A">
          <w:rPr>
            <w:rFonts w:ascii="Calibri Light" w:eastAsia="Times New Roman" w:hAnsi="Calibri Light" w:cs="Calibri Light"/>
            <w:color w:val="467886"/>
            <w:sz w:val="22"/>
            <w:szCs w:val="22"/>
            <w:u w:val="single"/>
            <w:lang w:eastAsia="en-US"/>
          </w:rPr>
          <w:t xml:space="preserve">Insight Development Grant Program Guidelines </w:t>
        </w:r>
      </w:hyperlink>
    </w:p>
    <w:p w14:paraId="433B1380" w14:textId="77777777" w:rsidR="00DB444A" w:rsidRPr="00DB444A" w:rsidRDefault="00DB444A" w:rsidP="00DB444A">
      <w:pPr>
        <w:numPr>
          <w:ilvl w:val="0"/>
          <w:numId w:val="65"/>
        </w:numPr>
        <w:spacing w:after="0" w:line="240" w:lineRule="auto"/>
        <w:rPr>
          <w:rFonts w:ascii="Calibri Light" w:eastAsia="Times New Roman" w:hAnsi="Calibri Light" w:cs="Calibri Light"/>
          <w:sz w:val="22"/>
          <w:szCs w:val="22"/>
          <w:u w:val="single"/>
          <w:lang w:eastAsia="en-US"/>
        </w:rPr>
      </w:pPr>
      <w:hyperlink r:id="rId274" w:history="1">
        <w:r w:rsidRPr="00DB444A">
          <w:rPr>
            <w:rFonts w:ascii="Calibri Light" w:eastAsia="Times New Roman" w:hAnsi="Calibri Light" w:cs="Calibri Light"/>
            <w:color w:val="467886"/>
            <w:sz w:val="22"/>
            <w:szCs w:val="22"/>
            <w:u w:val="single"/>
            <w:lang w:eastAsia="en-US"/>
          </w:rPr>
          <w:t xml:space="preserve">Application Instructions </w:t>
        </w:r>
      </w:hyperlink>
    </w:p>
    <w:p w14:paraId="4C67E1A0" w14:textId="17F0B456" w:rsidR="00DB444A" w:rsidRPr="00DB444A" w:rsidRDefault="00DB444A" w:rsidP="00DB444A">
      <w:pPr>
        <w:numPr>
          <w:ilvl w:val="0"/>
          <w:numId w:val="65"/>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ORS SSHRC IDG Program Guide (attached)</w:t>
      </w:r>
      <w:r>
        <w:rPr>
          <w:rFonts w:ascii="Calibri Light" w:eastAsia="Times New Roman" w:hAnsi="Calibri Light" w:cs="Calibri Light"/>
          <w:sz w:val="22"/>
          <w:szCs w:val="22"/>
          <w:lang w:eastAsia="en-US"/>
        </w:rPr>
        <w:object w:dxaOrig="1515" w:dyaOrig="987" w14:anchorId="08430AFB">
          <v:shape id="_x0000_i1030" type="#_x0000_t75" style="width:75.6pt;height:49.2pt" o:ole="">
            <v:imagedata r:id="rId275" o:title=""/>
          </v:shape>
          <o:OLEObject Type="Embed" ProgID="AcroExch.Document.DC" ShapeID="_x0000_i1030" DrawAspect="Icon" ObjectID="_1794299707" r:id="rId276"/>
        </w:object>
      </w:r>
    </w:p>
    <w:p w14:paraId="4847A5F2" w14:textId="55D965CA" w:rsidR="00DB444A" w:rsidRPr="00DB444A" w:rsidRDefault="00DB444A" w:rsidP="00DB444A">
      <w:pPr>
        <w:numPr>
          <w:ilvl w:val="0"/>
          <w:numId w:val="65"/>
        </w:numPr>
        <w:spacing w:after="0" w:line="240" w:lineRule="auto"/>
        <w:rPr>
          <w:rFonts w:ascii="Calibri Light" w:eastAsia="Times New Roman" w:hAnsi="Calibri Light" w:cs="Calibri Light"/>
          <w:sz w:val="22"/>
          <w:szCs w:val="22"/>
          <w:lang w:eastAsia="en-US"/>
        </w:rPr>
      </w:pPr>
      <w:r w:rsidRPr="00DB444A">
        <w:rPr>
          <w:rFonts w:ascii="Calibri Light" w:eastAsia="Times New Roman" w:hAnsi="Calibri Light" w:cs="Calibri Light"/>
          <w:sz w:val="22"/>
          <w:szCs w:val="22"/>
          <w:lang w:eastAsia="en-US"/>
        </w:rPr>
        <w:t xml:space="preserve">ORS SSHRC IDG Tips from Past Reviewers (attached) </w:t>
      </w:r>
      <w:r>
        <w:rPr>
          <w:rFonts w:ascii="Calibri Light" w:eastAsia="Times New Roman" w:hAnsi="Calibri Light" w:cs="Calibri Light"/>
          <w:sz w:val="22"/>
          <w:szCs w:val="22"/>
          <w:lang w:eastAsia="en-US"/>
        </w:rPr>
        <w:object w:dxaOrig="1515" w:dyaOrig="987" w14:anchorId="1022E9DA">
          <v:shape id="_x0000_i1031" type="#_x0000_t75" style="width:75.6pt;height:49.2pt" o:ole="">
            <v:imagedata r:id="rId277" o:title=""/>
          </v:shape>
          <o:OLEObject Type="Embed" ProgID="AcroExch.Document.DC" ShapeID="_x0000_i1031" DrawAspect="Icon" ObjectID="_1794299708" r:id="rId278"/>
        </w:object>
      </w:r>
    </w:p>
    <w:p w14:paraId="7FB60130" w14:textId="77777777" w:rsidR="00DB444A" w:rsidRPr="00DB444A" w:rsidRDefault="00DB444A" w:rsidP="00DB444A">
      <w:pPr>
        <w:numPr>
          <w:ilvl w:val="0"/>
          <w:numId w:val="65"/>
        </w:numPr>
        <w:spacing w:after="0" w:line="240" w:lineRule="auto"/>
        <w:rPr>
          <w:rFonts w:ascii="Calibri Light" w:eastAsia="Times New Roman" w:hAnsi="Calibri Light" w:cs="Calibri Light"/>
          <w:sz w:val="22"/>
          <w:szCs w:val="22"/>
          <w:u w:val="single"/>
          <w:lang w:eastAsia="en-US"/>
        </w:rPr>
      </w:pPr>
      <w:hyperlink r:id="rId279" w:history="1">
        <w:r w:rsidRPr="00DB444A">
          <w:rPr>
            <w:rFonts w:ascii="Calibri Light" w:eastAsia="Times New Roman" w:hAnsi="Calibri Light" w:cs="Calibri Light"/>
            <w:color w:val="467886"/>
            <w:sz w:val="22"/>
            <w:szCs w:val="22"/>
            <w:u w:val="single"/>
            <w:lang w:eastAsia="en-US"/>
          </w:rPr>
          <w:t>Canadian Common CV FAQs</w:t>
        </w:r>
      </w:hyperlink>
    </w:p>
    <w:p w14:paraId="04588B32" w14:textId="77777777" w:rsidR="00DB444A" w:rsidRPr="00DB444A" w:rsidRDefault="00DB444A" w:rsidP="00DB444A">
      <w:pPr>
        <w:numPr>
          <w:ilvl w:val="0"/>
          <w:numId w:val="65"/>
        </w:numPr>
        <w:spacing w:after="0" w:line="240" w:lineRule="auto"/>
        <w:rPr>
          <w:rFonts w:ascii="Calibri Light" w:eastAsia="Times New Roman" w:hAnsi="Calibri Light" w:cs="Calibri Light"/>
          <w:sz w:val="22"/>
          <w:szCs w:val="22"/>
          <w:u w:val="single"/>
          <w:lang w:eastAsia="en-US"/>
        </w:rPr>
      </w:pPr>
      <w:hyperlink r:id="rId280" w:history="1">
        <w:r w:rsidRPr="00DB444A">
          <w:rPr>
            <w:rFonts w:ascii="Calibri Light" w:eastAsia="Times New Roman" w:hAnsi="Calibri Light" w:cs="Calibri Light"/>
            <w:color w:val="467886"/>
            <w:sz w:val="22"/>
            <w:szCs w:val="22"/>
            <w:u w:val="single"/>
            <w:lang w:eastAsia="en-US"/>
          </w:rPr>
          <w:t>Research Portal FAQs</w:t>
        </w:r>
      </w:hyperlink>
    </w:p>
    <w:p w14:paraId="53E0C146" w14:textId="77777777" w:rsidR="00DB444A" w:rsidRPr="00DB444A" w:rsidRDefault="00DB444A" w:rsidP="00DB444A">
      <w:pPr>
        <w:numPr>
          <w:ilvl w:val="0"/>
          <w:numId w:val="65"/>
        </w:numPr>
        <w:spacing w:after="0" w:line="240" w:lineRule="auto"/>
        <w:rPr>
          <w:rFonts w:ascii="Calibri Light" w:eastAsia="Times New Roman" w:hAnsi="Calibri Light" w:cs="Calibri Light"/>
          <w:sz w:val="22"/>
          <w:szCs w:val="22"/>
          <w:u w:val="single"/>
          <w:lang w:eastAsia="en-US"/>
        </w:rPr>
      </w:pPr>
      <w:hyperlink r:id="rId281" w:history="1">
        <w:r w:rsidRPr="00DB444A">
          <w:rPr>
            <w:rFonts w:ascii="Calibri Light" w:eastAsia="Times New Roman" w:hAnsi="Calibri Light" w:cs="Calibri Light"/>
            <w:color w:val="467886"/>
            <w:sz w:val="22"/>
            <w:szCs w:val="22"/>
            <w:u w:val="single"/>
            <w:lang w:eastAsia="en-US"/>
          </w:rPr>
          <w:t>Guidelines for Effective Research Training</w:t>
        </w:r>
      </w:hyperlink>
    </w:p>
    <w:p w14:paraId="70637889" w14:textId="77777777" w:rsidR="00DB444A" w:rsidRPr="00DB444A" w:rsidRDefault="00DB444A" w:rsidP="00DB444A">
      <w:pPr>
        <w:numPr>
          <w:ilvl w:val="0"/>
          <w:numId w:val="65"/>
        </w:numPr>
        <w:spacing w:after="0" w:line="240" w:lineRule="auto"/>
        <w:rPr>
          <w:rFonts w:ascii="Calibri Light" w:eastAsia="Times New Roman" w:hAnsi="Calibri Light" w:cs="Calibri Light"/>
          <w:sz w:val="22"/>
          <w:szCs w:val="22"/>
          <w:u w:val="single"/>
          <w:lang w:eastAsia="en-US"/>
        </w:rPr>
      </w:pPr>
      <w:hyperlink r:id="rId282" w:history="1">
        <w:r w:rsidRPr="00DB444A">
          <w:rPr>
            <w:rFonts w:ascii="Calibri Light" w:eastAsia="Times New Roman" w:hAnsi="Calibri Light" w:cs="Calibri Light"/>
            <w:color w:val="467886"/>
            <w:sz w:val="22"/>
            <w:szCs w:val="22"/>
            <w:u w:val="single"/>
            <w:lang w:eastAsia="en-US"/>
          </w:rPr>
          <w:t>Guidelines for Effective Knowledge Mobilization</w:t>
        </w:r>
      </w:hyperlink>
      <w:r w:rsidRPr="00DB444A">
        <w:rPr>
          <w:rFonts w:ascii="Calibri Light" w:eastAsia="Times New Roman" w:hAnsi="Calibri Light" w:cs="Calibri Light"/>
          <w:sz w:val="22"/>
          <w:szCs w:val="22"/>
          <w:u w:val="single"/>
          <w:lang w:eastAsia="en-US"/>
        </w:rPr>
        <w:t> </w:t>
      </w:r>
    </w:p>
    <w:p w14:paraId="3314255E" w14:textId="77777777" w:rsidR="00DB444A" w:rsidRPr="00DB444A" w:rsidRDefault="00DB444A" w:rsidP="00DB444A">
      <w:pPr>
        <w:numPr>
          <w:ilvl w:val="0"/>
          <w:numId w:val="65"/>
        </w:numPr>
        <w:spacing w:after="0" w:line="240" w:lineRule="auto"/>
        <w:rPr>
          <w:rFonts w:ascii="Calibri Light" w:eastAsia="Times New Roman" w:hAnsi="Calibri Light" w:cs="Calibri Light"/>
          <w:sz w:val="22"/>
          <w:szCs w:val="22"/>
          <w:lang w:eastAsia="en-US"/>
        </w:rPr>
      </w:pPr>
      <w:hyperlink r:id="rId283" w:history="1">
        <w:r w:rsidRPr="00DB444A">
          <w:rPr>
            <w:rFonts w:ascii="Calibri Light" w:eastAsia="Times New Roman" w:hAnsi="Calibri Light" w:cs="Calibri Light"/>
            <w:color w:val="467886"/>
            <w:sz w:val="22"/>
            <w:szCs w:val="22"/>
            <w:u w:val="single"/>
            <w:lang w:eastAsia="en-US"/>
          </w:rPr>
          <w:t>Knowledge Mobilization Toolkit</w:t>
        </w:r>
      </w:hyperlink>
    </w:p>
    <w:p w14:paraId="26EA5BE5"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eastAsia="en-US"/>
        </w:rPr>
      </w:pPr>
      <w:hyperlink r:id="rId284" w:history="1">
        <w:r w:rsidRPr="00DB444A">
          <w:rPr>
            <w:rFonts w:ascii="Calibri Light" w:eastAsia="Times New Roman" w:hAnsi="Calibri Light" w:cs="Calibri Light"/>
            <w:color w:val="467886"/>
            <w:sz w:val="22"/>
            <w:szCs w:val="22"/>
            <w:u w:val="single"/>
            <w:lang w:eastAsia="en-US"/>
          </w:rPr>
          <w:t>Guidelines for Support of Tools for Research and Related Activities</w:t>
        </w:r>
      </w:hyperlink>
      <w:r w:rsidRPr="00DB444A">
        <w:rPr>
          <w:rFonts w:ascii="Calibri Light" w:eastAsia="Times New Roman" w:hAnsi="Calibri Light" w:cs="Calibri Light"/>
          <w:sz w:val="22"/>
          <w:szCs w:val="22"/>
          <w:u w:val="single"/>
          <w:lang w:eastAsia="en-US"/>
        </w:rPr>
        <w:t> </w:t>
      </w:r>
    </w:p>
    <w:p w14:paraId="07D42461"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eastAsia="en-US"/>
        </w:rPr>
      </w:pPr>
      <w:r w:rsidRPr="00DB444A">
        <w:rPr>
          <w:rFonts w:ascii="Calibri Light" w:eastAsia="Times New Roman" w:hAnsi="Calibri Light" w:cs="Calibri Light"/>
          <w:sz w:val="22"/>
          <w:szCs w:val="22"/>
          <w:u w:val="single"/>
          <w:lang w:eastAsia="en-US"/>
        </w:rPr>
        <w:t>SSHRC’s </w:t>
      </w:r>
      <w:hyperlink r:id="rId285" w:history="1">
        <w:r w:rsidRPr="00DB444A">
          <w:rPr>
            <w:rFonts w:ascii="Calibri Light" w:eastAsia="Times New Roman" w:hAnsi="Calibri Light" w:cs="Calibri Light"/>
            <w:color w:val="467886"/>
            <w:sz w:val="22"/>
            <w:szCs w:val="22"/>
            <w:u w:val="single"/>
            <w:lang w:eastAsia="en-US"/>
          </w:rPr>
          <w:t>Resource Centre</w:t>
        </w:r>
      </w:hyperlink>
      <w:r w:rsidRPr="00DB444A">
        <w:rPr>
          <w:rFonts w:ascii="Calibri Light" w:eastAsia="Times New Roman" w:hAnsi="Calibri Light" w:cs="Calibri Light"/>
          <w:sz w:val="22"/>
          <w:szCs w:val="22"/>
          <w:u w:val="single"/>
          <w:lang w:eastAsia="en-US"/>
        </w:rPr>
        <w:t> for information on preparing applications involving research-creation.</w:t>
      </w:r>
    </w:p>
    <w:p w14:paraId="70845BF3"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eastAsia="en-US"/>
        </w:rPr>
      </w:pPr>
      <w:r w:rsidRPr="00DB444A">
        <w:rPr>
          <w:rFonts w:ascii="Calibri Light" w:eastAsia="Times New Roman" w:hAnsi="Calibri Light" w:cs="Calibri Light"/>
          <w:sz w:val="22"/>
          <w:szCs w:val="22"/>
          <w:u w:val="single"/>
          <w:lang w:eastAsia="en-US"/>
        </w:rPr>
        <w:t>SSHRC’s </w:t>
      </w:r>
      <w:hyperlink r:id="rId286" w:history="1">
        <w:r w:rsidRPr="00DB444A">
          <w:rPr>
            <w:rFonts w:ascii="Calibri Light" w:eastAsia="Times New Roman" w:hAnsi="Calibri Light" w:cs="Calibri Light"/>
            <w:color w:val="467886"/>
            <w:sz w:val="22"/>
            <w:szCs w:val="22"/>
            <w:u w:val="single"/>
            <w:lang w:eastAsia="en-US"/>
          </w:rPr>
          <w:t>Indigenous Research Statement of Principles</w:t>
        </w:r>
      </w:hyperlink>
      <w:r w:rsidRPr="00DB444A">
        <w:rPr>
          <w:rFonts w:ascii="Calibri Light" w:eastAsia="Times New Roman" w:hAnsi="Calibri Light" w:cs="Calibri Light"/>
          <w:sz w:val="22"/>
          <w:szCs w:val="22"/>
          <w:u w:val="single"/>
          <w:lang w:eastAsia="en-US"/>
        </w:rPr>
        <w:t> and </w:t>
      </w:r>
      <w:hyperlink r:id="rId287" w:history="1">
        <w:r w:rsidRPr="00DB444A">
          <w:rPr>
            <w:rFonts w:ascii="Calibri Light" w:eastAsia="Times New Roman" w:hAnsi="Calibri Light" w:cs="Calibri Light"/>
            <w:color w:val="467886"/>
            <w:sz w:val="22"/>
            <w:szCs w:val="22"/>
            <w:u w:val="single"/>
            <w:lang w:eastAsia="en-US"/>
          </w:rPr>
          <w:t>Guidelines for the Merit Review of Indigenous Research</w:t>
        </w:r>
      </w:hyperlink>
      <w:r w:rsidRPr="00DB444A">
        <w:rPr>
          <w:rFonts w:ascii="Calibri Light" w:eastAsia="Times New Roman" w:hAnsi="Calibri Light" w:cs="Calibri Light"/>
          <w:sz w:val="22"/>
          <w:szCs w:val="22"/>
          <w:u w:val="single"/>
          <w:lang w:eastAsia="en-US"/>
        </w:rPr>
        <w:t> for applications involving </w:t>
      </w:r>
      <w:hyperlink r:id="rId288" w:anchor="a11" w:history="1">
        <w:r w:rsidRPr="00DB444A">
          <w:rPr>
            <w:rFonts w:ascii="Calibri Light" w:eastAsia="Times New Roman" w:hAnsi="Calibri Light" w:cs="Calibri Light"/>
            <w:color w:val="467886"/>
            <w:sz w:val="22"/>
            <w:szCs w:val="22"/>
            <w:u w:val="single"/>
            <w:lang w:eastAsia="en-US"/>
          </w:rPr>
          <w:t>Indigenous research</w:t>
        </w:r>
      </w:hyperlink>
    </w:p>
    <w:p w14:paraId="20C87AC1"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eastAsia="en-US"/>
        </w:rPr>
      </w:pPr>
      <w:hyperlink r:id="rId289" w:history="1">
        <w:r w:rsidRPr="00DB444A">
          <w:rPr>
            <w:rFonts w:ascii="Calibri Light" w:eastAsia="Times New Roman" w:hAnsi="Calibri Light" w:cs="Calibri Light"/>
            <w:color w:val="467886"/>
            <w:sz w:val="22"/>
            <w:szCs w:val="22"/>
            <w:u w:val="single"/>
            <w:lang w:eastAsia="en-US"/>
          </w:rPr>
          <w:t>SSHRC Manual for Merit Review Committee Members</w:t>
        </w:r>
      </w:hyperlink>
    </w:p>
    <w:p w14:paraId="461A1328"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eastAsia="en-US"/>
        </w:rPr>
      </w:pPr>
      <w:hyperlink r:id="rId290" w:tgtFrame="_blank" w:history="1">
        <w:r w:rsidRPr="00DB444A">
          <w:rPr>
            <w:rFonts w:ascii="Calibri Light" w:eastAsia="Times New Roman" w:hAnsi="Calibri Light" w:cs="Calibri Light"/>
            <w:color w:val="467886"/>
            <w:sz w:val="22"/>
            <w:szCs w:val="22"/>
            <w:u w:val="single"/>
            <w:lang w:eastAsia="en-US"/>
          </w:rPr>
          <w:t>Tri-Agency Framework: Responsible Conduct of Research</w:t>
        </w:r>
      </w:hyperlink>
    </w:p>
    <w:p w14:paraId="715DC596"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eastAsia="en-US"/>
        </w:rPr>
      </w:pPr>
      <w:hyperlink r:id="rId291" w:tgtFrame="_blank" w:history="1">
        <w:r w:rsidRPr="00DB444A">
          <w:rPr>
            <w:rFonts w:ascii="Calibri Light" w:eastAsia="Times New Roman" w:hAnsi="Calibri Light" w:cs="Calibri Light"/>
            <w:color w:val="467886"/>
            <w:sz w:val="22"/>
            <w:szCs w:val="22"/>
            <w:u w:val="single"/>
            <w:lang w:eastAsia="en-US"/>
          </w:rPr>
          <w:t>Tri-Agency Open Access Policy on Publications</w:t>
        </w:r>
      </w:hyperlink>
    </w:p>
    <w:p w14:paraId="35720673"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eastAsia="en-US"/>
        </w:rPr>
      </w:pPr>
      <w:hyperlink r:id="rId292" w:tgtFrame="_blank" w:history="1">
        <w:r w:rsidRPr="00DB444A">
          <w:rPr>
            <w:rFonts w:ascii="Calibri Light" w:eastAsia="Times New Roman" w:hAnsi="Calibri Light" w:cs="Calibri Light"/>
            <w:color w:val="467886"/>
            <w:sz w:val="22"/>
            <w:szCs w:val="22"/>
            <w:u w:val="single"/>
            <w:lang w:eastAsia="en-US"/>
          </w:rPr>
          <w:t>Tri-Agency Guide on Financial Administration</w:t>
        </w:r>
      </w:hyperlink>
    </w:p>
    <w:p w14:paraId="726E4676"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val="en-CA" w:eastAsia="en-US"/>
        </w:rPr>
      </w:pPr>
      <w:hyperlink r:id="rId293" w:tgtFrame="_blank" w:history="1">
        <w:r w:rsidRPr="00DB444A">
          <w:rPr>
            <w:rFonts w:ascii="Calibri Light" w:eastAsia="Times New Roman" w:hAnsi="Calibri Light" w:cs="Calibri Light"/>
            <w:color w:val="467886"/>
            <w:sz w:val="22"/>
            <w:szCs w:val="22"/>
            <w:u w:val="single"/>
            <w:lang w:eastAsia="en-US"/>
          </w:rPr>
          <w:t>Tri-Agency Research Data Management Policy</w:t>
        </w:r>
      </w:hyperlink>
    </w:p>
    <w:p w14:paraId="0B921129" w14:textId="77777777" w:rsidR="00DB444A" w:rsidRPr="00DB444A" w:rsidRDefault="00DB444A" w:rsidP="00DB444A">
      <w:pPr>
        <w:numPr>
          <w:ilvl w:val="0"/>
          <w:numId w:val="66"/>
        </w:numPr>
        <w:spacing w:after="0" w:line="240" w:lineRule="auto"/>
        <w:rPr>
          <w:rFonts w:ascii="Calibri Light" w:eastAsia="Times New Roman" w:hAnsi="Calibri Light" w:cs="Calibri Light"/>
          <w:sz w:val="22"/>
          <w:szCs w:val="22"/>
          <w:u w:val="single"/>
          <w:lang w:eastAsia="en-US"/>
        </w:rPr>
      </w:pPr>
      <w:hyperlink r:id="rId294" w:history="1">
        <w:r w:rsidRPr="00DB444A">
          <w:rPr>
            <w:rFonts w:ascii="Calibri Light" w:eastAsia="Times New Roman" w:hAnsi="Calibri Light" w:cs="Calibri Light"/>
            <w:color w:val="467886"/>
            <w:sz w:val="22"/>
            <w:szCs w:val="22"/>
            <w:u w:val="single"/>
            <w:lang w:eastAsia="en-US"/>
          </w:rPr>
          <w:t>SSHRC Guide to preparing a data management plan</w:t>
        </w:r>
      </w:hyperlink>
      <w:r w:rsidRPr="00DB444A">
        <w:rPr>
          <w:rFonts w:ascii="Calibri Light" w:eastAsia="Times New Roman" w:hAnsi="Calibri Light" w:cs="Calibri Light"/>
          <w:sz w:val="22"/>
          <w:szCs w:val="22"/>
          <w:u w:val="single"/>
          <w:lang w:eastAsia="en-US"/>
        </w:rPr>
        <w:t xml:space="preserve"> </w:t>
      </w:r>
    </w:p>
    <w:p w14:paraId="7DA901C5" w14:textId="77777777" w:rsidR="00DB444A" w:rsidRPr="00DB444A" w:rsidRDefault="00DB444A" w:rsidP="00DB444A">
      <w:pPr>
        <w:numPr>
          <w:ilvl w:val="0"/>
          <w:numId w:val="65"/>
        </w:numPr>
        <w:spacing w:after="0" w:line="240" w:lineRule="auto"/>
        <w:rPr>
          <w:rFonts w:ascii="Calibri Light" w:eastAsia="Times New Roman" w:hAnsi="Calibri Light" w:cs="Calibri Light"/>
          <w:sz w:val="22"/>
          <w:szCs w:val="22"/>
          <w:u w:val="single"/>
          <w:lang w:eastAsia="en-US"/>
        </w:rPr>
      </w:pPr>
      <w:r w:rsidRPr="00DB444A">
        <w:rPr>
          <w:rFonts w:ascii="Calibri Light" w:eastAsia="Times New Roman" w:hAnsi="Calibri Light" w:cs="Calibri Light"/>
          <w:sz w:val="22"/>
          <w:szCs w:val="22"/>
          <w:lang w:eastAsia="en-US"/>
        </w:rPr>
        <w:t>For examples of previously successful applications, please contact Ewa Stewart.</w:t>
      </w:r>
    </w:p>
    <w:p w14:paraId="57B5E564" w14:textId="77777777" w:rsidR="00DB444A" w:rsidRPr="00DB444A" w:rsidRDefault="00DB444A" w:rsidP="00DB444A">
      <w:pPr>
        <w:spacing w:after="0" w:line="240" w:lineRule="auto"/>
        <w:rPr>
          <w:rFonts w:ascii="Calibri Light" w:eastAsia="Aptos" w:hAnsi="Calibri Light" w:cs="Calibri Light"/>
          <w:sz w:val="22"/>
          <w:szCs w:val="22"/>
          <w:u w:val="single"/>
          <w:lang w:eastAsia="en-US"/>
        </w:rPr>
      </w:pPr>
    </w:p>
    <w:p w14:paraId="782E0CDC"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SSHRC Webinars</w:t>
      </w:r>
    </w:p>
    <w:p w14:paraId="19B04478"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 xml:space="preserve">November 27, 2024 1:00-3:00pm – </w:t>
      </w:r>
      <w:hyperlink r:id="rId295" w:history="1">
        <w:r w:rsidRPr="00DB444A">
          <w:rPr>
            <w:rFonts w:ascii="Calibri Light" w:eastAsia="Aptos" w:hAnsi="Calibri Light" w:cs="Calibri Light"/>
            <w:color w:val="467886"/>
            <w:sz w:val="22"/>
            <w:szCs w:val="22"/>
            <w:u w:val="single"/>
            <w:lang w:eastAsia="en-US"/>
          </w:rPr>
          <w:t>Join via Teams</w:t>
        </w:r>
      </w:hyperlink>
    </w:p>
    <w:p w14:paraId="1A3F5C7A"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0BCB8698" w14:textId="77777777" w:rsidR="00DB444A" w:rsidRPr="00DB444A" w:rsidRDefault="00DB444A" w:rsidP="00DB444A">
      <w:pPr>
        <w:spacing w:after="0" w:line="240" w:lineRule="auto"/>
        <w:rPr>
          <w:rFonts w:ascii="Calibri Light" w:eastAsia="Aptos" w:hAnsi="Calibri Light" w:cs="Calibri Light"/>
          <w:b/>
          <w:bCs/>
          <w:sz w:val="22"/>
          <w:szCs w:val="22"/>
          <w:lang w:eastAsia="en-US"/>
        </w:rPr>
      </w:pPr>
      <w:r w:rsidRPr="00DB444A">
        <w:rPr>
          <w:rFonts w:ascii="Calibri Light" w:eastAsia="Aptos" w:hAnsi="Calibri Light" w:cs="Calibri Light"/>
          <w:b/>
          <w:bCs/>
          <w:sz w:val="22"/>
          <w:szCs w:val="22"/>
          <w:lang w:eastAsia="en-US"/>
        </w:rPr>
        <w:t xml:space="preserve">ORS Information Session </w:t>
      </w:r>
    </w:p>
    <w:p w14:paraId="19F739A2" w14:textId="77777777" w:rsidR="00DB444A" w:rsidRPr="00DB444A" w:rsidRDefault="00DB444A" w:rsidP="00DB444A">
      <w:pPr>
        <w:spacing w:after="0" w:line="240" w:lineRule="auto"/>
        <w:rPr>
          <w:rFonts w:ascii="Calibri Light" w:eastAsia="Aptos" w:hAnsi="Calibri Light" w:cs="Calibri Light"/>
          <w:sz w:val="22"/>
          <w:szCs w:val="22"/>
          <w:lang w:eastAsia="en-US"/>
        </w:rPr>
      </w:pPr>
      <w:r w:rsidRPr="00DB444A">
        <w:rPr>
          <w:rFonts w:ascii="Calibri Light" w:eastAsia="Aptos" w:hAnsi="Calibri Light" w:cs="Calibri Light"/>
          <w:sz w:val="22"/>
          <w:szCs w:val="22"/>
          <w:lang w:eastAsia="en-US"/>
        </w:rPr>
        <w:t>Please contact Ewa Stewart (</w:t>
      </w:r>
      <w:hyperlink r:id="rId296" w:history="1">
        <w:r w:rsidRPr="00DB444A">
          <w:rPr>
            <w:rFonts w:ascii="Calibri Light" w:eastAsia="Aptos" w:hAnsi="Calibri Light" w:cs="Calibri Light"/>
            <w:color w:val="467886"/>
            <w:sz w:val="22"/>
            <w:szCs w:val="22"/>
            <w:u w:val="single"/>
            <w:lang w:eastAsia="en-US"/>
          </w:rPr>
          <w:t>ewa.stewart@ontariotechu.ca</w:t>
        </w:r>
      </w:hyperlink>
      <w:r w:rsidRPr="00DB444A">
        <w:rPr>
          <w:rFonts w:ascii="Calibri Light" w:eastAsia="Aptos" w:hAnsi="Calibri Light" w:cs="Calibri Light"/>
          <w:sz w:val="22"/>
          <w:szCs w:val="22"/>
          <w:lang w:eastAsia="en-US"/>
        </w:rPr>
        <w:t xml:space="preserve">) for a link to the 2023 ORS IDG Info Session recording. The session includes a Q&amp;A with IDG evaluation committee members. Ewa is also available for individual consultations and for application reviews.  </w:t>
      </w:r>
    </w:p>
    <w:p w14:paraId="3C6AA91C" w14:textId="77777777" w:rsidR="00DB444A" w:rsidRPr="00DB444A" w:rsidRDefault="00DB444A" w:rsidP="00DB444A">
      <w:pPr>
        <w:spacing w:after="0" w:line="240" w:lineRule="auto"/>
        <w:rPr>
          <w:rFonts w:ascii="Calibri Light" w:eastAsia="Aptos" w:hAnsi="Calibri Light" w:cs="Calibri Light"/>
          <w:sz w:val="22"/>
          <w:szCs w:val="22"/>
          <w:lang w:eastAsia="en-US"/>
        </w:rPr>
      </w:pPr>
    </w:p>
    <w:p w14:paraId="29185405" w14:textId="700EBC47" w:rsidR="00A17BF8" w:rsidRDefault="00A17BF8" w:rsidP="00A17BF8">
      <w:pPr>
        <w:spacing w:after="0" w:line="240" w:lineRule="auto"/>
        <w:rPr>
          <w:rFonts w:ascii="Calibri Light" w:eastAsiaTheme="majorEastAsia" w:hAnsi="Calibri Light" w:cs="Calibri Light"/>
          <w:color w:val="365F91" w:themeColor="accent1" w:themeShade="BF"/>
          <w:sz w:val="28"/>
          <w:szCs w:val="28"/>
          <w:u w:val="single"/>
          <w:lang w:val="en-CA"/>
        </w:rPr>
      </w:pPr>
      <w:r>
        <w:rPr>
          <w:rFonts w:ascii="Calibri Light" w:hAnsi="Calibri Light" w:cs="Calibri Light"/>
          <w:u w:val="single"/>
          <w:lang w:val="en-CA"/>
        </w:rPr>
        <w:br w:type="page"/>
      </w:r>
    </w:p>
    <w:p w14:paraId="0A7433E1" w14:textId="09AF673D"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lastRenderedPageBreak/>
        <w:t>Mitacs Accelerate</w:t>
      </w:r>
      <w:bookmarkEnd w:id="98"/>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297">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Open to all disciplines and all industry sectors, projects can span a wide range of areas, including: manufacturing, technical innovation, business prOCIsses,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have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Effective January 2015, Accelerate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For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298"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299"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104" w:name="_Mitacs_Funding_Update_1"/>
      <w:bookmarkEnd w:id="104"/>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105" w:name="_Hlk99299124"/>
      <w:r w:rsidRPr="000E00D5">
        <w:rPr>
          <w:rFonts w:ascii="Calibri Light" w:eastAsiaTheme="majorEastAsia" w:hAnsi="Calibri Light" w:cs="Calibri Light"/>
          <w:color w:val="365F91" w:themeColor="accent1" w:themeShade="BF"/>
          <w:sz w:val="28"/>
          <w:szCs w:val="28"/>
          <w:shd w:val="clear" w:color="auto" w:fill="FFFFFF"/>
          <w:lang w:val="en-CA"/>
        </w:rPr>
        <w:lastRenderedPageBreak/>
        <w:t>NSERC Alliance Grants</w:t>
      </w:r>
      <w:bookmarkStart w:id="106" w:name="_Equity,_Diversity_and_1"/>
      <w:bookmarkEnd w:id="106"/>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0E00D5" w:rsidP="000E00D5">
      <w:pPr>
        <w:spacing w:after="0" w:line="240" w:lineRule="auto"/>
        <w:rPr>
          <w:rFonts w:ascii="Calibri Light" w:hAnsi="Calibri Light" w:cs="Calibri Light"/>
          <w:b/>
          <w:sz w:val="22"/>
          <w:szCs w:val="22"/>
          <w:u w:val="single"/>
        </w:rPr>
      </w:pPr>
      <w:hyperlink r:id="rId300" w:history="1">
        <w:r w:rsidRPr="000E00D5">
          <w:rPr>
            <w:rFonts w:ascii="Calibri Light" w:hAnsi="Calibri Light" w:cs="Calibri Light"/>
            <w:b/>
            <w:color w:val="0000FF" w:themeColor="hyperlink"/>
            <w:sz w:val="22"/>
            <w:szCs w:val="22"/>
            <w:u w:val="single"/>
          </w:rPr>
          <w:t>Alliance Advantage</w:t>
        </w:r>
      </w:hyperlink>
      <w:r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301"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302"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303"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0E00D5" w:rsidP="000E00D5">
      <w:pPr>
        <w:spacing w:line="480" w:lineRule="auto"/>
        <w:rPr>
          <w:rFonts w:ascii="Calibri Light" w:hAnsi="Calibri Light" w:cs="Calibri Light"/>
          <w:sz w:val="22"/>
          <w:szCs w:val="22"/>
        </w:rPr>
      </w:pPr>
      <w:hyperlink r:id="rId304" w:tgtFrame="_blank" w:history="1">
        <w:r w:rsidRPr="000E00D5">
          <w:rPr>
            <w:rFonts w:ascii="Calibri Light" w:hAnsi="Calibri Light" w:cs="Calibri Light"/>
            <w:sz w:val="22"/>
            <w:szCs w:val="22"/>
            <w:u w:val="single"/>
          </w:rPr>
          <w:t>Alliance grant application checklist</w:t>
        </w:r>
      </w:hyperlink>
    </w:p>
    <w:p w14:paraId="5E8B8DA0" w14:textId="77777777" w:rsidR="000E00D5" w:rsidRPr="000E00D5" w:rsidRDefault="000E00D5" w:rsidP="000E00D5">
      <w:pPr>
        <w:spacing w:line="480" w:lineRule="auto"/>
        <w:rPr>
          <w:rFonts w:ascii="Calibri Light" w:hAnsi="Calibri Light" w:cs="Calibri Light"/>
          <w:sz w:val="22"/>
          <w:szCs w:val="22"/>
        </w:rPr>
      </w:pPr>
      <w:hyperlink r:id="rId305" w:tgtFrame="_blank" w:history="1">
        <w:r w:rsidRPr="000E00D5">
          <w:rPr>
            <w:rFonts w:ascii="Calibri Light" w:hAnsi="Calibri Light" w:cs="Calibri Light"/>
            <w:sz w:val="22"/>
            <w:szCs w:val="22"/>
            <w:u w:val="single"/>
          </w:rPr>
          <w:t>Equity, diversity and inclusion in the training plan</w:t>
        </w:r>
      </w:hyperlink>
    </w:p>
    <w:p w14:paraId="2AC5247E" w14:textId="77777777" w:rsidR="000E00D5" w:rsidRPr="000E00D5" w:rsidRDefault="000E00D5" w:rsidP="000E00D5">
      <w:pPr>
        <w:spacing w:line="480" w:lineRule="auto"/>
        <w:rPr>
          <w:rFonts w:ascii="Calibri Light" w:hAnsi="Calibri Light" w:cs="Calibri Light"/>
          <w:sz w:val="22"/>
          <w:szCs w:val="22"/>
        </w:rPr>
      </w:pPr>
      <w:hyperlink r:id="rId306" w:tgtFrame="_blank" w:history="1">
        <w:r w:rsidRPr="000E00D5">
          <w:rPr>
            <w:rFonts w:ascii="Calibri Light" w:hAnsi="Calibri Light" w:cs="Calibri Light"/>
            <w:sz w:val="22"/>
            <w:szCs w:val="22"/>
            <w:u w:val="single"/>
          </w:rPr>
          <w:t>Partner organization self-assessment tool</w:t>
        </w:r>
      </w:hyperlink>
    </w:p>
    <w:p w14:paraId="6815C8CB" w14:textId="77777777" w:rsidR="000E00D5" w:rsidRPr="000E00D5" w:rsidRDefault="000E00D5" w:rsidP="000E00D5">
      <w:pPr>
        <w:spacing w:after="0" w:line="240" w:lineRule="auto"/>
        <w:rPr>
          <w:rFonts w:ascii="Calibri Light" w:hAnsi="Calibri Light" w:cs="Calibri Light"/>
          <w:sz w:val="22"/>
          <w:szCs w:val="22"/>
        </w:rPr>
      </w:pPr>
      <w:hyperlink r:id="rId307" w:tgtFrame="_blank" w:history="1">
        <w:r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0E00D5" w:rsidP="000E00D5">
      <w:pPr>
        <w:spacing w:after="0" w:line="240" w:lineRule="auto"/>
        <w:rPr>
          <w:rFonts w:ascii="Calibri Light" w:hAnsi="Calibri Light" w:cs="Calibri Light"/>
          <w:b/>
          <w:sz w:val="22"/>
          <w:szCs w:val="22"/>
          <w:u w:val="single"/>
        </w:rPr>
      </w:pPr>
      <w:hyperlink r:id="rId308" w:history="1">
        <w:r w:rsidRPr="000E00D5">
          <w:rPr>
            <w:rFonts w:ascii="Calibri Light" w:hAnsi="Calibri Light" w:cs="Calibri Light"/>
            <w:b/>
            <w:color w:val="0000FF" w:themeColor="hyperlink"/>
            <w:u w:val="single"/>
          </w:rPr>
          <w:t>Alliance Society</w:t>
        </w:r>
      </w:hyperlink>
      <w:r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309"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0E00D5" w:rsidP="000E00D5">
      <w:pPr>
        <w:spacing w:after="0" w:line="240" w:lineRule="auto"/>
        <w:rPr>
          <w:rFonts w:ascii="Calibri Light" w:hAnsi="Calibri Light" w:cs="Calibri Light"/>
          <w:sz w:val="22"/>
          <w:szCs w:val="22"/>
        </w:rPr>
      </w:pPr>
      <w:hyperlink r:id="rId310" w:tgtFrame="_blank" w:history="1">
        <w:r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0E00D5" w:rsidP="000E00D5">
      <w:pPr>
        <w:spacing w:after="0" w:line="240" w:lineRule="auto"/>
        <w:rPr>
          <w:rFonts w:ascii="Calibri Light" w:hAnsi="Calibri Light" w:cs="Calibri Light"/>
          <w:sz w:val="22"/>
          <w:szCs w:val="22"/>
        </w:rPr>
      </w:pPr>
      <w:hyperlink r:id="rId311" w:tgtFrame="_blank" w:history="1">
        <w:r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2023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submitting an application.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312"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313"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lastRenderedPageBreak/>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314"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(with the exception of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315"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316"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317"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3102C9">
      <w:pPr>
        <w:numPr>
          <w:ilvl w:val="0"/>
          <w:numId w:val="37"/>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318"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The requirement that partner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 For more information, see </w:t>
      </w:r>
      <w:hyperlink r:id="rId319"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320"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eastAsia="en-US"/>
        </w:rPr>
      </w:pPr>
      <w:bookmarkStart w:id="107" w:name="_Webinars"/>
      <w:bookmarkEnd w:id="107"/>
      <w:r w:rsidRPr="000E00D5">
        <w:rPr>
          <w:rFonts w:ascii="Calibri Light" w:eastAsia="Calibri" w:hAnsi="Calibri Light" w:cs="Calibri Light"/>
          <w:bCs/>
          <w:sz w:val="22"/>
          <w:szCs w:val="22"/>
          <w:lang w:eastAsia="en-US"/>
        </w:rPr>
        <w:lastRenderedPageBreak/>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321"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322"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3102C9">
      <w:pPr>
        <w:numPr>
          <w:ilvl w:val="0"/>
          <w:numId w:val="8"/>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323"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In support of early career researchers (ECRs), NSERC is launching a pilot initiative to offer 200 vouchers of $10,000 each to replace some or all of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324"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325"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326"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327"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apply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Ie.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Following the </w:t>
            </w:r>
            <w:hyperlink r:id="rId328"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329"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lastRenderedPageBreak/>
              <w:t>This template is different from the regular Alliance application template; ensure you are using the correct template (see attached)</w:t>
            </w:r>
          </w:p>
          <w:p w14:paraId="4BA8E08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330"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331"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332"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333"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334"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335"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36" w:history="1">
        <w:r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37" w:history="1">
        <w:r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38" w:history="1">
        <w:r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39" w:history="1">
        <w:r w:rsidRPr="00A05F71">
          <w:rPr>
            <w:rFonts w:ascii="Calibri Light" w:eastAsia="Times New Roman" w:hAnsi="Calibri Light" w:cs="Calibri Light"/>
            <w:color w:val="0563C1"/>
            <w:sz w:val="22"/>
            <w:szCs w:val="22"/>
            <w:u w:val="single"/>
            <w:lang w:eastAsia="en-US"/>
          </w:rPr>
          <w:t>Equity, diversity and inclusion in your training plan</w:t>
        </w:r>
      </w:hyperlink>
    </w:p>
    <w:p w14:paraId="471C5BF3"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40" w:history="1">
        <w:r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108" w:name="_Alliance_Option_2"/>
      <w:bookmarkStart w:id="109" w:name="_Alliance_Grants_–"/>
      <w:bookmarkStart w:id="110" w:name="_NSERC_Alliance_–"/>
      <w:bookmarkEnd w:id="105"/>
      <w:bookmarkEnd w:id="108"/>
      <w:bookmarkEnd w:id="109"/>
      <w:bookmarkEnd w:id="110"/>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lastRenderedPageBreak/>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341"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342"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Overall cash match of 4:1 (2:2:1 for NSERC:OCI:partner)</w:t>
      </w:r>
    </w:p>
    <w:p w14:paraId="1D1AE91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3102C9">
      <w:pPr>
        <w:numPr>
          <w:ilvl w:val="0"/>
          <w:numId w:val="10"/>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Must hold an active NSERC or OCI peer-reviewed grant</w:t>
      </w:r>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For-profit SME with Ontario R&amp;D and/or manufacturing operations related directly to the project, and the capacity to exploit the research results</w:t>
      </w:r>
    </w:p>
    <w:p w14:paraId="2CBCD06C"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presents project opportunity at OCI-NSERC weekly meeting for discussion and evaluation</w:t>
      </w:r>
    </w:p>
    <w:p w14:paraId="2B6D7F60"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343"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44" w:history="1">
        <w:r w:rsidRPr="000E00D5">
          <w:rPr>
            <w:rFonts w:ascii="Calibri Light" w:eastAsia="Times New Roman" w:hAnsi="Calibri Light" w:cs="Calibri Light"/>
            <w:color w:val="0563C1"/>
            <w:sz w:val="22"/>
            <w:szCs w:val="22"/>
            <w:u w:val="single"/>
            <w:lang w:val="en-CA" w:eastAsia="en-US"/>
          </w:rPr>
          <w:t>Form 101</w:t>
        </w:r>
      </w:hyperlink>
      <w:r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45" w:history="1">
        <w:r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46" w:history="1">
        <w:r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opens application in OCI portal with basic information</w:t>
      </w:r>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NSERC and OCI will issue a joint decision</w:t>
      </w:r>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111"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111"/>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42021E2F" w14:textId="77777777" w:rsidR="00516C1F" w:rsidRPr="00516C1F" w:rsidRDefault="00516C1F" w:rsidP="00516C1F">
      <w:pPr>
        <w:pStyle w:val="Heading2"/>
        <w:rPr>
          <w:lang w:eastAsia="en-US"/>
        </w:rPr>
      </w:pPr>
      <w:bookmarkStart w:id="112" w:name="_Honda_Canada_Foundation_1"/>
      <w:bookmarkStart w:id="113" w:name="_NSERC_I2I_GRANTS"/>
      <w:bookmarkEnd w:id="112"/>
      <w:bookmarkEnd w:id="113"/>
      <w:r>
        <w:rPr>
          <w:rFonts w:cs="Calibri Light"/>
          <w:lang w:val="en-CA"/>
        </w:rPr>
        <w:br w:type="page"/>
      </w:r>
      <w:r w:rsidRPr="00516C1F">
        <w:rPr>
          <w:lang w:eastAsia="en-US"/>
        </w:rPr>
        <w:lastRenderedPageBreak/>
        <w:t>NSERC I2I GRANTS</w:t>
      </w:r>
    </w:p>
    <w:p w14:paraId="664CC2E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Sponsor/Agency:</w:t>
      </w:r>
      <w:r w:rsidRPr="00516C1F">
        <w:rPr>
          <w:rFonts w:ascii="Calibri Light" w:eastAsia="Times New Roman" w:hAnsi="Calibri Light" w:cs="Calibri Light"/>
          <w:color w:val="1F3763"/>
          <w:sz w:val="24"/>
          <w:szCs w:val="24"/>
          <w:lang w:eastAsia="en-US"/>
        </w:rPr>
        <w:t xml:space="preserve"> NSERC</w:t>
      </w:r>
    </w:p>
    <w:p w14:paraId="29DDB28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Program:</w:t>
      </w:r>
      <w:r w:rsidRPr="00516C1F">
        <w:rPr>
          <w:rFonts w:ascii="Calibri Light" w:eastAsia="Times New Roman" w:hAnsi="Calibri Light" w:cs="Calibri Light"/>
          <w:color w:val="1F3763"/>
          <w:sz w:val="24"/>
          <w:szCs w:val="24"/>
          <w:lang w:eastAsia="en-US"/>
        </w:rPr>
        <w:t xml:space="preserve"> Idea to Innovation (I2I) grants</w:t>
      </w:r>
    </w:p>
    <w:p w14:paraId="39165E4D"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Description:</w:t>
      </w:r>
    </w:p>
    <w:p w14:paraId="2A2C7C7A" w14:textId="77777777" w:rsidR="00516C1F" w:rsidRPr="00516C1F" w:rsidRDefault="00516C1F" w:rsidP="00516C1F">
      <w:pPr>
        <w:spacing w:after="160" w:line="259" w:lineRule="auto"/>
        <w:rPr>
          <w:rFonts w:ascii="Calibri" w:eastAsia="Calibri" w:hAnsi="Calibri" w:cs="Times New Roman"/>
          <w:sz w:val="22"/>
          <w:szCs w:val="22"/>
          <w:lang w:eastAsia="en-US"/>
        </w:rPr>
      </w:pPr>
      <w:hyperlink r:id="rId347" w:history="1">
        <w:r w:rsidRPr="00516C1F">
          <w:rPr>
            <w:rFonts w:ascii="Calibri" w:eastAsia="Calibri" w:hAnsi="Calibri" w:cs="Times New Roman"/>
            <w:color w:val="0563C1"/>
            <w:sz w:val="22"/>
            <w:szCs w:val="22"/>
            <w:u w:val="single"/>
            <w:lang w:eastAsia="en-US"/>
          </w:rPr>
          <w:t>I2I grants</w:t>
        </w:r>
      </w:hyperlink>
      <w:r w:rsidRPr="00516C1F">
        <w:rPr>
          <w:rFonts w:ascii="Calibri" w:eastAsia="Calibri" w:hAnsi="Calibri" w:cs="Times New Roman"/>
          <w:sz w:val="22"/>
          <w:szCs w:val="22"/>
          <w:lang w:eastAsia="en-US"/>
        </w:rPr>
        <w:t xml:space="preserve"> are intended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07B0194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There are </w:t>
      </w:r>
      <w:r w:rsidRPr="00516C1F">
        <w:rPr>
          <w:rFonts w:ascii="Calibri" w:eastAsia="Calibri" w:hAnsi="Calibri" w:cs="Times New Roman"/>
          <w:b/>
          <w:bCs/>
          <w:sz w:val="22"/>
          <w:szCs w:val="22"/>
          <w:lang w:eastAsia="en-US"/>
        </w:rPr>
        <w:t>four distinct funding options</w:t>
      </w:r>
      <w:r w:rsidRPr="00516C1F">
        <w:rPr>
          <w:rFonts w:ascii="Calibri" w:eastAsia="Calibri" w:hAnsi="Calibri" w:cs="Times New Roman"/>
          <w:sz w:val="22"/>
          <w:szCs w:val="22"/>
          <w:lang w:eastAsia="en-US"/>
        </w:rPr>
        <w:t xml:space="preserve">, characterized by the maturity of the technology and the sponsorship of an early-stage investment entity or industrial partner. In the </w:t>
      </w: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NSERC will share costs of an independent and professional market study with Ontario Tech. In </w:t>
      </w: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the direct costs of research will be entirely supported by NSERC; in phase II, they will be shared with an early-stage investment entity (</w:t>
      </w:r>
      <w:r w:rsidRPr="00516C1F">
        <w:rPr>
          <w:rFonts w:ascii="Calibri" w:eastAsia="Calibri" w:hAnsi="Calibri" w:cs="Times New Roman"/>
          <w:b/>
          <w:bCs/>
          <w:sz w:val="22"/>
          <w:szCs w:val="22"/>
          <w:lang w:eastAsia="en-US"/>
        </w:rPr>
        <w:t>phase IIa</w:t>
      </w:r>
      <w:r w:rsidRPr="00516C1F">
        <w:rPr>
          <w:rFonts w:ascii="Calibri" w:eastAsia="Calibri" w:hAnsi="Calibri" w:cs="Times New Roman"/>
          <w:sz w:val="22"/>
          <w:szCs w:val="22"/>
          <w:lang w:eastAsia="en-US"/>
        </w:rPr>
        <w:t>) or a company (</w:t>
      </w:r>
      <w:r w:rsidRPr="00516C1F">
        <w:rPr>
          <w:rFonts w:ascii="Calibri" w:eastAsia="Calibri" w:hAnsi="Calibri" w:cs="Times New Roman"/>
          <w:b/>
          <w:bCs/>
          <w:sz w:val="22"/>
          <w:szCs w:val="22"/>
          <w:lang w:eastAsia="en-US"/>
        </w:rPr>
        <w:t>phase IIb</w:t>
      </w:r>
      <w:r w:rsidRPr="00516C1F">
        <w:rPr>
          <w:rFonts w:ascii="Calibri" w:eastAsia="Calibri" w:hAnsi="Calibri" w:cs="Times New Roman"/>
          <w:sz w:val="22"/>
          <w:szCs w:val="22"/>
          <w:lang w:eastAsia="en-US"/>
        </w:rPr>
        <w:t>). The technology development may begin with a phase I project (reduction-to-practice stage), followed by a phase II project (technology enhancement); or, if the development is at a later stage, it can start directly with a phase II project. In any case, the combination of phase I and phase II will be limited to a maximum of three years of funding for any given project, and to one grant per phase for the same technology or intellectual property (IP).</w:t>
      </w:r>
    </w:p>
    <w:p w14:paraId="09C5B0A7"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Discoveries must be disclosed by the investigators according to Ontario Tech policy, and the IP must be managed by ORS. </w:t>
      </w:r>
      <w:r w:rsidRPr="00516C1F">
        <w:rPr>
          <w:rFonts w:ascii="Calibri" w:eastAsia="Calibri" w:hAnsi="Calibri" w:cs="Times New Roman"/>
          <w:sz w:val="22"/>
          <w:szCs w:val="22"/>
          <w:lang w:eastAsia="en-US"/>
        </w:rPr>
        <w:t>All proposals will be developed in close collaboration with the ORS IP Officer. To comply with I2I program requirements, which include matching cash contributions, IP protection, market promotion, etc., IP rights should be assigned to Ontario Tech.</w:t>
      </w:r>
    </w:p>
    <w:tbl>
      <w:tblPr>
        <w:tblStyle w:val="GridTable6Colorful-Accent14"/>
        <w:tblW w:w="9360" w:type="dxa"/>
        <w:tblInd w:w="-5" w:type="dxa"/>
        <w:tblLook w:val="04A0" w:firstRow="1" w:lastRow="0" w:firstColumn="1" w:lastColumn="0" w:noHBand="0" w:noVBand="1"/>
      </w:tblPr>
      <w:tblGrid>
        <w:gridCol w:w="1710"/>
        <w:gridCol w:w="7650"/>
      </w:tblGrid>
      <w:tr w:rsidR="00516C1F" w:rsidRPr="00516C1F" w14:paraId="004DC1D5"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0016A893" w14:textId="77777777" w:rsidR="00516C1F" w:rsidRPr="00516C1F" w:rsidRDefault="00516C1F" w:rsidP="00516C1F">
            <w:pPr>
              <w:keepNext/>
              <w:keepLines/>
              <w:spacing w:before="40"/>
              <w:outlineLvl w:val="2"/>
              <w:rPr>
                <w:rFonts w:ascii="Calibri Light" w:eastAsia="Times New Roman" w:hAnsi="Calibri Light" w:cs="Times New Roman"/>
                <w:color w:val="1F3763"/>
                <w:sz w:val="24"/>
                <w:szCs w:val="24"/>
              </w:rPr>
            </w:pPr>
            <w:r w:rsidRPr="00516C1F">
              <w:rPr>
                <w:rFonts w:ascii="Calibri Light" w:eastAsia="Times New Roman" w:hAnsi="Calibri Light" w:cs="Times New Roman"/>
                <w:color w:val="1F3763"/>
                <w:sz w:val="24"/>
                <w:szCs w:val="24"/>
              </w:rPr>
              <w:t xml:space="preserve">Program Summary </w:t>
            </w:r>
          </w:p>
        </w:tc>
      </w:tr>
      <w:tr w:rsidR="00516C1F" w:rsidRPr="00516C1F" w14:paraId="70EB95F3"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11C539" w14:textId="77777777" w:rsidR="00516C1F" w:rsidRPr="00516C1F" w:rsidRDefault="00516C1F" w:rsidP="00516C1F">
            <w:pPr>
              <w:rPr>
                <w:rFonts w:ascii="Calibri Light" w:hAnsi="Calibri Light" w:cs="Calibri Light"/>
              </w:rPr>
            </w:pPr>
            <w:r w:rsidRPr="00516C1F">
              <w:rPr>
                <w:rFonts w:ascii="Calibri Light" w:hAnsi="Calibri Light" w:cs="Calibri Light"/>
              </w:rPr>
              <w:t>Deadlines</w:t>
            </w:r>
          </w:p>
        </w:tc>
        <w:tc>
          <w:tcPr>
            <w:tcW w:w="7650" w:type="dxa"/>
          </w:tcPr>
          <w:p w14:paraId="3EC7EFB8"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b/>
              </w:rPr>
              <w:t>Deadlines</w:t>
            </w:r>
          </w:p>
          <w:p w14:paraId="17444CB9"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January 8, 2024</w:t>
            </w:r>
          </w:p>
          <w:p w14:paraId="324017BF"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December 11, 2024</w:t>
            </w:r>
          </w:p>
          <w:p w14:paraId="5FDBB940"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Administrative check (upload to NSERC portal): </w:t>
            </w:r>
            <w:r w:rsidRPr="00516C1F">
              <w:rPr>
                <w:rFonts w:ascii="Calibri" w:hAnsi="Calibri" w:cs="Calibri"/>
                <w:b/>
              </w:rPr>
              <w:t>January 1, 2024</w:t>
            </w:r>
          </w:p>
          <w:p w14:paraId="0B5EB54E"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April 2, 2024</w:t>
            </w:r>
          </w:p>
          <w:p w14:paraId="4B5E17C6"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IP Officer review: </w:t>
            </w:r>
            <w:r w:rsidRPr="00516C1F">
              <w:rPr>
                <w:rFonts w:ascii="Calibri" w:hAnsi="Calibri" w:cs="Calibri"/>
                <w:b/>
              </w:rPr>
              <w:t>March 5, 2024</w:t>
            </w:r>
          </w:p>
          <w:p w14:paraId="73C2E7BC"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March 26, 2024</w:t>
            </w:r>
          </w:p>
          <w:p w14:paraId="17410B37" w14:textId="55BE7B22"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D646D">
              <w:rPr>
                <w:rFonts w:ascii="Calibri" w:hAnsi="Calibri" w:cs="Calibri"/>
                <w:b/>
                <w:strike/>
              </w:rPr>
              <w:t>June 25, 2024</w:t>
            </w:r>
            <w:r w:rsidR="005D646D">
              <w:rPr>
                <w:rFonts w:ascii="Calibri" w:hAnsi="Calibri" w:cs="Calibri"/>
                <w:b/>
              </w:rPr>
              <w:t xml:space="preserve"> </w:t>
            </w:r>
            <w:r w:rsidR="005D646D" w:rsidRPr="005D646D">
              <w:rPr>
                <w:rFonts w:ascii="Calibri" w:hAnsi="Calibri" w:cs="Calibri"/>
                <w:b/>
                <w:color w:val="FF0000"/>
              </w:rPr>
              <w:t xml:space="preserve">(cancelled) </w:t>
            </w:r>
          </w:p>
          <w:p w14:paraId="3557F075" w14:textId="77777777" w:rsidR="00516C1F" w:rsidRPr="005D646D"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strike/>
              </w:rPr>
            </w:pPr>
            <w:r w:rsidRPr="005D646D">
              <w:rPr>
                <w:rFonts w:ascii="Calibri" w:hAnsi="Calibri" w:cs="Calibri"/>
                <w:strike/>
              </w:rPr>
              <w:t xml:space="preserve">IP Officer review: </w:t>
            </w:r>
            <w:r w:rsidRPr="005D646D">
              <w:rPr>
                <w:rFonts w:ascii="Calibri" w:hAnsi="Calibri" w:cs="Calibri"/>
                <w:b/>
                <w:strike/>
              </w:rPr>
              <w:t>May 28, 2024</w:t>
            </w:r>
          </w:p>
          <w:p w14:paraId="09B08A2E" w14:textId="77777777" w:rsidR="00516C1F" w:rsidRPr="005D646D"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strike/>
              </w:rPr>
            </w:pPr>
            <w:r w:rsidRPr="005D646D">
              <w:rPr>
                <w:rFonts w:ascii="Calibri" w:hAnsi="Calibri" w:cs="Calibri"/>
                <w:strike/>
              </w:rPr>
              <w:t xml:space="preserve">Administrative check (upload to NSERC portal): </w:t>
            </w:r>
            <w:r w:rsidRPr="005D646D">
              <w:rPr>
                <w:rFonts w:ascii="Calibri" w:hAnsi="Calibri" w:cs="Calibri"/>
                <w:b/>
                <w:strike/>
              </w:rPr>
              <w:t>June 18, 2024</w:t>
            </w:r>
          </w:p>
          <w:p w14:paraId="54B1B9BC"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September 16, 2024</w:t>
            </w:r>
          </w:p>
          <w:p w14:paraId="412F55E3"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August 19, 2024</w:t>
            </w:r>
          </w:p>
          <w:p w14:paraId="4FFEB137"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September 9, 2024</w:t>
            </w:r>
          </w:p>
          <w:p w14:paraId="78E17D5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D9193AB"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b/>
                <w:color w:val="FF0000"/>
              </w:rPr>
              <w:t>Important</w:t>
            </w:r>
            <w:r w:rsidRPr="00516C1F">
              <w:rPr>
                <w:rFonts w:ascii="Calibri" w:hAnsi="Calibri" w:cs="Calibri"/>
              </w:rPr>
              <w:t xml:space="preserve">: Applications </w:t>
            </w:r>
            <w:r w:rsidRPr="00516C1F">
              <w:rPr>
                <w:rFonts w:ascii="Calibri" w:hAnsi="Calibri" w:cs="Calibri"/>
                <w:b/>
              </w:rPr>
              <w:t>must be submitted to the IP officer one month prior to the NSERC deadline</w:t>
            </w:r>
            <w:r w:rsidRPr="00516C1F">
              <w:rPr>
                <w:rFonts w:ascii="Calibri" w:hAnsi="Calibri" w:cs="Calibri"/>
              </w:rPr>
              <w:t>, otherwise the applications will be considered for next NSERC deadline.</w:t>
            </w:r>
          </w:p>
          <w:p w14:paraId="54DB0214"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6C1F" w:rsidRPr="00516C1F" w14:paraId="5E746E96"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18E47F92" w14:textId="77777777" w:rsidR="00516C1F" w:rsidRPr="00516C1F" w:rsidRDefault="00516C1F" w:rsidP="00516C1F">
            <w:pPr>
              <w:rPr>
                <w:rFonts w:ascii="Calibri Light" w:hAnsi="Calibri Light" w:cs="Calibri Light"/>
              </w:rPr>
            </w:pPr>
            <w:r w:rsidRPr="00516C1F">
              <w:rPr>
                <w:rFonts w:ascii="Calibri Light" w:hAnsi="Calibri Light" w:cs="Calibri Light"/>
              </w:rPr>
              <w:t>Value</w:t>
            </w:r>
          </w:p>
        </w:tc>
        <w:tc>
          <w:tcPr>
            <w:tcW w:w="7650" w:type="dxa"/>
          </w:tcPr>
          <w:p w14:paraId="10FEB3EC"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16C1F">
              <w:rPr>
                <w:rFonts w:ascii="Calibri" w:hAnsi="Calibri" w:cs="Times New Roman"/>
                <w:b/>
              </w:rPr>
              <w:t>Market assessment:</w:t>
            </w:r>
            <w:r w:rsidRPr="00516C1F">
              <w:rPr>
                <w:rFonts w:ascii="Calibri" w:hAnsi="Calibri" w:cs="Times New Roman"/>
              </w:rPr>
              <w:t xml:space="preserve"> NSERC $15,000 (75% of project costs) + Ontario Tech $5,000 for Technology Transfer Activities  </w:t>
            </w:r>
            <w:r w:rsidRPr="00516C1F">
              <w:rPr>
                <w:rFonts w:ascii="Calibri" w:hAnsi="Calibri" w:cs="Times New Roman"/>
              </w:rPr>
              <w:br/>
            </w:r>
          </w:p>
          <w:p w14:paraId="16491AD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w:t>
            </w:r>
            <w:r w:rsidRPr="00516C1F">
              <w:rPr>
                <w:rFonts w:ascii="Calibri" w:hAnsi="Calibri" w:cs="Times New Roman"/>
              </w:rPr>
              <w:t>: NSERC $125,000 (100% of project costs)</w:t>
            </w:r>
          </w:p>
          <w:p w14:paraId="0D973CC4" w14:textId="77777777" w:rsidR="00516C1F" w:rsidRPr="00516C1F" w:rsidRDefault="00516C1F" w:rsidP="003102C9">
            <w:pPr>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Phase Ib Supplement*: NSERC $60,000 (100% of project costs)</w:t>
            </w:r>
          </w:p>
          <w:p w14:paraId="7E02E771"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5075DBC0"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 xml:space="preserve">Phase IIa*: </w:t>
            </w:r>
            <w:r w:rsidRPr="00516C1F">
              <w:rPr>
                <w:rFonts w:ascii="Calibri" w:hAnsi="Calibri" w:cs="Times New Roman"/>
              </w:rPr>
              <w:t>NSERC</w:t>
            </w:r>
            <w:r w:rsidRPr="00516C1F">
              <w:rPr>
                <w:rFonts w:ascii="Calibri" w:hAnsi="Calibri" w:cs="Times New Roman"/>
                <w:b/>
              </w:rPr>
              <w:t xml:space="preserve"> </w:t>
            </w:r>
            <w:r w:rsidRPr="00516C1F">
              <w:rPr>
                <w:rFonts w:ascii="Calibri" w:hAnsi="Calibri" w:cs="Times New Roman"/>
              </w:rPr>
              <w:t>$125,000 (67% of project costs) + Partner $62,500 (33% of project costs)</w:t>
            </w:r>
          </w:p>
          <w:p w14:paraId="547C3EC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810C98"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IIb*:</w:t>
            </w:r>
            <w:r w:rsidRPr="00516C1F">
              <w:rPr>
                <w:rFonts w:ascii="Calibri" w:hAnsi="Calibri" w:cs="Times New Roman"/>
              </w:rPr>
              <w:t xml:space="preserve"> NSERC $350,000 (50% of project costs) + Partner 50% of direct costs through in-kind and cash. </w:t>
            </w:r>
          </w:p>
          <w:p w14:paraId="1ACCF4D1" w14:textId="77777777" w:rsidR="00516C1F" w:rsidRPr="00516C1F" w:rsidRDefault="00516C1F" w:rsidP="003102C9">
            <w:pPr>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40% of the Partner contribution must be cash.</w:t>
            </w:r>
          </w:p>
          <w:p w14:paraId="43D8C859"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E8AD0AD"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516C1F">
              <w:rPr>
                <w:rFonts w:ascii="Calibri" w:hAnsi="Calibri" w:cs="Times New Roman"/>
                <w:i/>
              </w:rPr>
              <w:t>*</w:t>
            </w:r>
            <w:r w:rsidRPr="00516C1F">
              <w:rPr>
                <w:rFonts w:ascii="Calibri" w:hAnsi="Calibri" w:cs="Times New Roman"/>
                <w:b/>
                <w:i/>
              </w:rPr>
              <w:t>Note for technology transfer activities</w:t>
            </w:r>
            <w:r w:rsidRPr="00516C1F">
              <w:rPr>
                <w:rFonts w:ascii="Calibri" w:hAnsi="Calibri" w:cs="Times New Roman"/>
                <w:i/>
              </w:rPr>
              <w:t>: Half the cost supported by NSERC up to a maximum of 10% of the award.  Institution or partner must cover the other half. (e.g. Phase I - $125,000: NSERC will support a maximum of $12,500 for tech transfer activities and Institution/partner must provide: $12,500).</w:t>
            </w:r>
          </w:p>
        </w:tc>
      </w:tr>
      <w:tr w:rsidR="00516C1F" w:rsidRPr="00516C1F" w14:paraId="1F0883D6"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3C36681" w14:textId="77777777" w:rsidR="00516C1F" w:rsidRPr="00516C1F" w:rsidRDefault="00516C1F" w:rsidP="00516C1F">
            <w:pPr>
              <w:rPr>
                <w:rFonts w:ascii="Calibri Light" w:hAnsi="Calibri Light" w:cs="Calibri Light"/>
              </w:rPr>
            </w:pPr>
            <w:r w:rsidRPr="00516C1F">
              <w:rPr>
                <w:rFonts w:ascii="Calibri Light" w:hAnsi="Calibri Light" w:cs="Calibri Light"/>
              </w:rPr>
              <w:lastRenderedPageBreak/>
              <w:t>Duration</w:t>
            </w:r>
          </w:p>
        </w:tc>
        <w:tc>
          <w:tcPr>
            <w:tcW w:w="7650" w:type="dxa"/>
          </w:tcPr>
          <w:p w14:paraId="6A403FEC"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b/>
              </w:rPr>
              <w:t>Market assessment:</w:t>
            </w:r>
            <w:r w:rsidRPr="00516C1F">
              <w:rPr>
                <w:rFonts w:ascii="Calibri" w:hAnsi="Calibri" w:cs="Times New Roman"/>
              </w:rPr>
              <w:t xml:space="preserve"> up to one year </w:t>
            </w:r>
            <w:r w:rsidRPr="00516C1F">
              <w:rPr>
                <w:rFonts w:ascii="Calibri" w:hAnsi="Calibri" w:cs="Times New Roman"/>
              </w:rPr>
              <w:br/>
            </w:r>
            <w:r w:rsidRPr="00516C1F">
              <w:rPr>
                <w:rFonts w:ascii="Calibri" w:hAnsi="Calibri" w:cs="Times New Roman"/>
                <w:b/>
              </w:rPr>
              <w:t>Phase I:</w:t>
            </w:r>
            <w:r w:rsidRPr="00516C1F">
              <w:rPr>
                <w:rFonts w:ascii="Calibri" w:hAnsi="Calibri" w:cs="Times New Roman"/>
              </w:rPr>
              <w:t xml:space="preserve"> up to one year</w:t>
            </w:r>
          </w:p>
          <w:p w14:paraId="3DE13180" w14:textId="77777777" w:rsidR="00516C1F" w:rsidRPr="00516C1F" w:rsidRDefault="00516C1F" w:rsidP="003102C9">
            <w:pPr>
              <w:numPr>
                <w:ilvl w:val="0"/>
                <w:numId w:val="4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Ib Supplement: </w:t>
            </w:r>
            <w:r w:rsidRPr="00516C1F">
              <w:rPr>
                <w:rFonts w:ascii="Calibri" w:hAnsi="Calibri" w:cs="Times New Roman"/>
              </w:rPr>
              <w:t xml:space="preserve">6 months </w:t>
            </w:r>
          </w:p>
          <w:p w14:paraId="0334E38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Phase IIa:</w:t>
            </w:r>
            <w:r w:rsidRPr="00516C1F">
              <w:rPr>
                <w:rFonts w:ascii="Calibri" w:hAnsi="Calibri" w:cs="Times New Roman"/>
              </w:rPr>
              <w:t xml:space="preserve"> from 6 to 18 months </w:t>
            </w:r>
            <w:r w:rsidRPr="00516C1F">
              <w:rPr>
                <w:rFonts w:ascii="Calibri" w:hAnsi="Calibri" w:cs="Times New Roman"/>
              </w:rPr>
              <w:br/>
            </w:r>
            <w:r w:rsidRPr="00516C1F">
              <w:rPr>
                <w:rFonts w:ascii="Calibri" w:hAnsi="Calibri" w:cs="Times New Roman"/>
                <w:b/>
              </w:rPr>
              <w:t xml:space="preserve">Phase IIb: </w:t>
            </w:r>
            <w:r w:rsidRPr="00516C1F">
              <w:rPr>
                <w:rFonts w:ascii="Calibri" w:hAnsi="Calibri" w:cs="Times New Roman"/>
              </w:rPr>
              <w:t>up to two years</w:t>
            </w:r>
          </w:p>
        </w:tc>
      </w:tr>
      <w:tr w:rsidR="00516C1F" w:rsidRPr="00516C1F" w14:paraId="2879C647"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24B67686" w14:textId="77777777" w:rsidR="00516C1F" w:rsidRPr="00516C1F" w:rsidRDefault="00516C1F" w:rsidP="00516C1F">
            <w:pPr>
              <w:rPr>
                <w:rFonts w:ascii="Calibri Light" w:hAnsi="Calibri Light" w:cs="Calibri Light"/>
              </w:rPr>
            </w:pPr>
            <w:r w:rsidRPr="00516C1F">
              <w:rPr>
                <w:rFonts w:ascii="Calibri Light" w:hAnsi="Calibri Light" w:cs="Calibri Light"/>
              </w:rPr>
              <w:t>How to Apply</w:t>
            </w:r>
          </w:p>
        </w:tc>
        <w:tc>
          <w:tcPr>
            <w:tcW w:w="7650" w:type="dxa"/>
          </w:tcPr>
          <w:p w14:paraId="06EDABA1" w14:textId="77777777" w:rsidR="00516C1F" w:rsidRPr="00516C1F" w:rsidRDefault="00516C1F" w:rsidP="003102C9">
            <w:pPr>
              <w:numPr>
                <w:ilvl w:val="0"/>
                <w:numId w:val="46"/>
              </w:numPr>
              <w:ind w:left="339"/>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Notify the IP Officer as soon as possible if you are interested in applying. </w:t>
            </w:r>
          </w:p>
          <w:p w14:paraId="66DDF4C3"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Review the program guidelines (see below)</w:t>
            </w:r>
            <w:hyperlink r:id="rId348" w:history="1"/>
            <w:r w:rsidRPr="00516C1F">
              <w:rPr>
                <w:rFonts w:ascii="Calibri" w:hAnsi="Calibri" w:cs="Calibri"/>
              </w:rPr>
              <w:t>, including the eligibility and evaluation criteria.</w:t>
            </w:r>
          </w:p>
          <w:p w14:paraId="6C03BC4C"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a completed and signed </w:t>
            </w:r>
            <w:hyperlink r:id="rId349" w:history="1">
              <w:r w:rsidRPr="00516C1F">
                <w:rPr>
                  <w:rFonts w:ascii="Calibri" w:hAnsi="Calibri" w:cs="Calibri"/>
                  <w:color w:val="0563C1"/>
                  <w:u w:val="single"/>
                </w:rPr>
                <w:t>Invention Disclosure Form</w:t>
              </w:r>
            </w:hyperlink>
            <w:r w:rsidRPr="00516C1F">
              <w:rPr>
                <w:rFonts w:ascii="Calibri" w:hAnsi="Calibri" w:cs="Calibri"/>
              </w:rPr>
              <w:t xml:space="preserve"> to the IP Officer. The IP Officer will assess which I2I phase is appropriate, and follow up with you regarding the IP assignment.</w:t>
            </w:r>
          </w:p>
          <w:p w14:paraId="665B992E"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Obtain letters of support that demonstrate market need (market assessment and phase I) and interest from a potential (market assessment and phase I) or actual (phase II) sponsor.</w:t>
            </w:r>
          </w:p>
          <w:p w14:paraId="6310775D"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Complete NSERC Forms 100 and 101. Phase II applications will also require Form 183A. See detailed instructions </w:t>
            </w:r>
            <w:hyperlink r:id="rId350" w:history="1">
              <w:r w:rsidRPr="00516C1F">
                <w:rPr>
                  <w:rFonts w:ascii="Calibri" w:hAnsi="Calibri" w:cs="Calibri"/>
                  <w:color w:val="0563C1"/>
                  <w:u w:val="single"/>
                </w:rPr>
                <w:t>here</w:t>
              </w:r>
            </w:hyperlink>
            <w:r w:rsidRPr="00516C1F">
              <w:rPr>
                <w:rFonts w:ascii="Calibri" w:hAnsi="Calibri" w:cs="Calibri"/>
              </w:rPr>
              <w:t>.</w:t>
            </w:r>
          </w:p>
          <w:p w14:paraId="09C01C15"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completed NSERC forms with any supplementary documents to the IP Officer for review </w:t>
            </w:r>
            <w:r w:rsidRPr="00516C1F">
              <w:rPr>
                <w:rFonts w:ascii="Calibri" w:hAnsi="Calibri" w:cs="Calibri"/>
                <w:b/>
              </w:rPr>
              <w:t>one month prior to the desired NSERC cohort deadline</w:t>
            </w:r>
            <w:r w:rsidRPr="00516C1F">
              <w:rPr>
                <w:rFonts w:ascii="Calibri" w:hAnsi="Calibri" w:cs="Calibri"/>
              </w:rPr>
              <w:t xml:space="preserve">. </w:t>
            </w:r>
          </w:p>
          <w:p w14:paraId="2A01F752"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16C1F">
              <w:rPr>
                <w:rFonts w:ascii="Calibri" w:hAnsi="Calibri" w:cs="Calibri"/>
              </w:rPr>
              <w:t xml:space="preserve">Submit completed NSERC forms through the </w:t>
            </w:r>
            <w:hyperlink r:id="rId351" w:history="1">
              <w:r w:rsidRPr="00516C1F">
                <w:rPr>
                  <w:rFonts w:ascii="Calibri" w:hAnsi="Calibri" w:cs="Calibri"/>
                  <w:color w:val="0563C1"/>
                  <w:u w:val="single"/>
                </w:rPr>
                <w:t>NSERC online system</w:t>
              </w:r>
            </w:hyperlink>
            <w:r w:rsidRPr="00516C1F">
              <w:rPr>
                <w:rFonts w:ascii="Calibri" w:hAnsi="Calibri" w:cs="Calibri"/>
              </w:rPr>
              <w:t xml:space="preserve"> with any supplementary documents (e.g., letters of support, offers of service, signed research agreements, CVs of business mentors) </w:t>
            </w:r>
            <w:r w:rsidRPr="00516C1F">
              <w:rPr>
                <w:rFonts w:ascii="Calibri" w:hAnsi="Calibri" w:cs="Calibri"/>
                <w:b/>
              </w:rPr>
              <w:t>at least one week prior to the NSERC deadline</w:t>
            </w:r>
            <w:r w:rsidRPr="00516C1F">
              <w:rPr>
                <w:rFonts w:ascii="Calibri" w:hAnsi="Calibri" w:cs="Calibri"/>
              </w:rPr>
              <w:t>.</w:t>
            </w:r>
          </w:p>
        </w:tc>
      </w:tr>
      <w:tr w:rsidR="00516C1F" w:rsidRPr="00516C1F" w14:paraId="06D46C38"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86230" w14:textId="77777777" w:rsidR="00516C1F" w:rsidRPr="00516C1F" w:rsidRDefault="00516C1F" w:rsidP="00516C1F">
            <w:pPr>
              <w:rPr>
                <w:rFonts w:ascii="Calibri Light" w:hAnsi="Calibri Light" w:cs="Calibri Light"/>
              </w:rPr>
            </w:pPr>
            <w:r w:rsidRPr="00516C1F">
              <w:rPr>
                <w:rFonts w:ascii="Calibri Light" w:hAnsi="Calibri Light" w:cs="Calibri Light"/>
              </w:rPr>
              <w:t>For more information</w:t>
            </w:r>
          </w:p>
        </w:tc>
        <w:tc>
          <w:tcPr>
            <w:tcW w:w="7650" w:type="dxa"/>
          </w:tcPr>
          <w:p w14:paraId="569BC7D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516C1F">
              <w:rPr>
                <w:rFonts w:ascii="Calibri" w:hAnsi="Calibri" w:cs="Times New Roman"/>
                <w:b/>
                <w:bCs/>
              </w:rPr>
              <w:t xml:space="preserve">IP Officer, ORS </w:t>
            </w:r>
          </w:p>
          <w:p w14:paraId="314D8AD9" w14:textId="6F5B1A54" w:rsidR="00516C1F" w:rsidRPr="00516C1F" w:rsidRDefault="00F176B0"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TBD</w:t>
            </w:r>
          </w:p>
        </w:tc>
      </w:tr>
    </w:tbl>
    <w:p w14:paraId="1E485B77"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58E9A3C5"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Eligibility:</w:t>
      </w:r>
    </w:p>
    <w:p w14:paraId="163C979B"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activities</w:t>
      </w:r>
    </w:p>
    <w:p w14:paraId="2D90E36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research and development activities include:</w:t>
      </w:r>
    </w:p>
    <w:p w14:paraId="2A700AC8"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refining and implementing designs</w:t>
      </w:r>
    </w:p>
    <w:p w14:paraId="275A6EE1"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verifying application</w:t>
      </w:r>
    </w:p>
    <w:p w14:paraId="535C6782"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conducting field studies</w:t>
      </w:r>
    </w:p>
    <w:p w14:paraId="1AFBC1CB"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preparing demonstrations</w:t>
      </w:r>
    </w:p>
    <w:p w14:paraId="47463ADF"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building prototypes</w:t>
      </w:r>
    </w:p>
    <w:p w14:paraId="6C4D6AB4"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performing beta trials</w:t>
      </w:r>
    </w:p>
    <w:p w14:paraId="71037898"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2D364D24"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technology transfer activities include:</w:t>
      </w:r>
    </w:p>
    <w:p w14:paraId="173A238A"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consulting fees to develop the strategy to protect the technology’s commercial value </w:t>
      </w:r>
    </w:p>
    <w:p w14:paraId="2C722739"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market investigations</w:t>
      </w:r>
    </w:p>
    <w:p w14:paraId="32577120"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consulting fees for business plan, market survey, etc.</w:t>
      </w:r>
    </w:p>
    <w:p w14:paraId="5F9BB409"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mentoring by experienced entrepreneurs</w:t>
      </w:r>
    </w:p>
    <w:p w14:paraId="7356AE2F"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sharing of patenting expenses</w:t>
      </w:r>
    </w:p>
    <w:p w14:paraId="5F653703"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expenses associated with creating a partnership (such as travel, etc.) </w:t>
      </w:r>
    </w:p>
    <w:p w14:paraId="48FC4455"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10D64D58"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lastRenderedPageBreak/>
        <w:t xml:space="preserve">ORS must agree that these expenses for technology transfer activities are justified, and commit to covering at least half of their cost. </w:t>
      </w:r>
      <w:r w:rsidRPr="00516C1F">
        <w:rPr>
          <w:rFonts w:ascii="Calibri" w:eastAsia="Calibri" w:hAnsi="Calibri" w:cs="Times New Roman"/>
          <w:sz w:val="22"/>
          <w:szCs w:val="22"/>
          <w:lang w:eastAsia="en-US"/>
        </w:rPr>
        <w:t> Note that for Phase I, Phase Ib, Phase IIa and Phase IIb applications, NSERC may provide technology transfer support up to a maximum of 10% of the total requested amount (i.e., the NSERC contribution will be no more than $12,500 for a $125,000 requested budget). Staff activities are not considered an eligible expense and cannot be used to leverage NSERC funds. Technology transfer expenses related to the proposed technology and incurred previously will not be considered in the cost-sharing of proposed activities.</w:t>
      </w:r>
    </w:p>
    <w:p w14:paraId="0861E1FE"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Phase eligibility</w:t>
      </w:r>
    </w:p>
    <w:p w14:paraId="2E278984"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Market assessment projects are designed to enable institutions to conduct a market study for a product, process or technology they plan to develop. The market assessment should precede a phase I proposal if the applicant has not yet developed an understanding of the potential market. It is to be conducted by an experienced professional such as an outside consulting firm. An </w:t>
      </w:r>
      <w:r w:rsidRPr="00516C1F">
        <w:rPr>
          <w:rFonts w:ascii="Calibri" w:eastAsia="Calibri" w:hAnsi="Calibri" w:cs="Times New Roman"/>
          <w:b/>
          <w:bCs/>
          <w:sz w:val="22"/>
          <w:szCs w:val="22"/>
          <w:lang w:eastAsia="en-US"/>
        </w:rPr>
        <w:t>offer of service</w:t>
      </w:r>
      <w:r w:rsidRPr="00516C1F">
        <w:rPr>
          <w:rFonts w:ascii="Calibri" w:eastAsia="Calibri" w:hAnsi="Calibri" w:cs="Times New Roman"/>
          <w:sz w:val="22"/>
          <w:szCs w:val="22"/>
          <w:lang w:eastAsia="en-US"/>
        </w:rPr>
        <w:t xml:space="preserve"> from the consultant listing the scope, deliverables and other relevant elements is required.</w:t>
      </w:r>
    </w:p>
    <w:p w14:paraId="3DD3684B"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xml:space="preserve"> Phase I reduction-to-practice projects are designed to advance promising technologies in order to attract early-stage investment and/or to build valuable intellectual property (e.g., strengthening the commercial value of the technology, broadening patent claims or strengthening licensing opportunities) in anticipation of transferring the technology to a new or established company. Phase I proposals must be based on strong scientific evidence and present the following elements: </w:t>
      </w:r>
    </w:p>
    <w:p w14:paraId="7254C8D4"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 technology must be sufficiently mature.</w:t>
      </w:r>
      <w:r w:rsidRPr="00516C1F">
        <w:rPr>
          <w:rFonts w:ascii="Calibri" w:eastAsia="Calibri" w:hAnsi="Calibri" w:cs="Times New Roman"/>
          <w:sz w:val="22"/>
          <w:szCs w:val="22"/>
          <w:lang w:eastAsia="en-US"/>
        </w:rPr>
        <w:t xml:space="preserve"> One of the main reasons why phase I proposals are rejected is that the technology is at too early a stage to be eligible for the I2I grants. The basic parameters of the concept must have already been explored, and sufficient testing should have been done to assess the potential of the innovation to work in a “product” environment or for its intended purpose. </w:t>
      </w:r>
      <w:r w:rsidRPr="00516C1F">
        <w:rPr>
          <w:rFonts w:ascii="Calibri" w:eastAsia="Calibri" w:hAnsi="Calibri" w:cs="Times New Roman"/>
          <w:b/>
          <w:bCs/>
          <w:sz w:val="22"/>
          <w:szCs w:val="22"/>
          <w:lang w:eastAsia="en-US"/>
        </w:rPr>
        <w:t>This represents at least technology readiness level (TRL) 4.</w:t>
      </w:r>
      <w:r w:rsidRPr="00516C1F">
        <w:rPr>
          <w:rFonts w:ascii="Calibri" w:eastAsia="Calibri" w:hAnsi="Calibri" w:cs="Times New Roman"/>
          <w:sz w:val="22"/>
          <w:szCs w:val="22"/>
          <w:lang w:eastAsia="en-US"/>
        </w:rPr>
        <w:t xml:space="preserve"> </w:t>
      </w:r>
    </w:p>
    <w:p w14:paraId="39A96713"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There must be a clearly identified and well-described potential market.</w:t>
      </w:r>
      <w:r w:rsidRPr="00516C1F">
        <w:rPr>
          <w:rFonts w:ascii="Calibri" w:eastAsia="Calibri" w:hAnsi="Calibri" w:cs="Times New Roman"/>
          <w:sz w:val="22"/>
          <w:szCs w:val="22"/>
          <w:lang w:eastAsia="en-US"/>
        </w:rPr>
        <w:t xml:space="preserve"> A market assessment should have been performed and a technology transfer plan consistent with it developed. Meaningful </w:t>
      </w:r>
      <w:r w:rsidRPr="00516C1F">
        <w:rPr>
          <w:rFonts w:ascii="Calibri" w:eastAsia="Calibri" w:hAnsi="Calibri" w:cs="Times New Roman"/>
          <w:b/>
          <w:bCs/>
          <w:sz w:val="22"/>
          <w:szCs w:val="22"/>
          <w:lang w:eastAsia="en-US"/>
        </w:rPr>
        <w:t>letters of support</w:t>
      </w:r>
      <w:r w:rsidRPr="00516C1F">
        <w:rPr>
          <w:rFonts w:ascii="Calibri" w:eastAsia="Calibri" w:hAnsi="Calibri" w:cs="Times New Roman"/>
          <w:sz w:val="22"/>
          <w:szCs w:val="22"/>
          <w:lang w:eastAsia="en-US"/>
        </w:rPr>
        <w:t xml:space="preserve"> from potential receptors, end-users/clients and industrial value-chain players may be very useful. </w:t>
      </w:r>
    </w:p>
    <w:p w14:paraId="32E419B2"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Involvement of experienced business mentors is recommended when the team is planning to spin off a new company. </w:t>
      </w:r>
    </w:p>
    <w:p w14:paraId="73BA9AAD"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Note: NSERC offers an I2I phase Ib supplement. This funding of up to $60,000 for six months can be made available for </w:t>
      </w:r>
      <w:r w:rsidRPr="00516C1F">
        <w:rPr>
          <w:rFonts w:ascii="Calibri" w:eastAsia="Calibri" w:hAnsi="Calibri" w:cs="Times New Roman"/>
          <w:i/>
          <w:sz w:val="22"/>
          <w:szCs w:val="22"/>
          <w:lang w:eastAsia="en-US"/>
        </w:rPr>
        <w:t>successfully completed phase I projects</w:t>
      </w:r>
      <w:r w:rsidRPr="00516C1F">
        <w:rPr>
          <w:rFonts w:ascii="Calibri" w:eastAsia="Calibri" w:hAnsi="Calibri" w:cs="Times New Roman"/>
          <w:sz w:val="22"/>
          <w:szCs w:val="22"/>
          <w:lang w:eastAsia="en-US"/>
        </w:rPr>
        <w:t xml:space="preserve"> with high promise to secure an investor or a licensing company.</w:t>
      </w:r>
    </w:p>
    <w:p w14:paraId="58CCD6F5"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II:</w:t>
      </w:r>
      <w:r w:rsidRPr="00516C1F">
        <w:rPr>
          <w:rFonts w:ascii="Calibri" w:eastAsia="Calibri" w:hAnsi="Calibri" w:cs="Times New Roman"/>
          <w:sz w:val="22"/>
          <w:szCs w:val="22"/>
          <w:lang w:eastAsia="en-US"/>
        </w:rPr>
        <w:t xml:space="preserve"> Phase II projects are designed to provide scientific or engineering evidence that establishes the technical feasibility and market definition of the technology, process or product. </w:t>
      </w:r>
      <w:r w:rsidRPr="00516C1F">
        <w:rPr>
          <w:rFonts w:ascii="Calibri" w:eastAsia="Calibri" w:hAnsi="Calibri" w:cs="Times New Roman"/>
          <w:b/>
          <w:bCs/>
          <w:sz w:val="22"/>
          <w:szCs w:val="22"/>
          <w:lang w:eastAsia="en-US"/>
        </w:rPr>
        <w:t xml:space="preserve">The science must be substantiated to the point that its end product is easily identifiable, and for phase IIb a prototype or equivalent (TRL 6) must be in existence. </w:t>
      </w:r>
      <w:r w:rsidRPr="00516C1F">
        <w:rPr>
          <w:rFonts w:ascii="Calibri" w:eastAsia="Calibri" w:hAnsi="Calibri" w:cs="Times New Roman"/>
          <w:sz w:val="22"/>
          <w:szCs w:val="22"/>
          <w:lang w:eastAsia="en-US"/>
        </w:rPr>
        <w:t xml:space="preserve">Phase II projects require an early-stage investment entity (phase IIa) or a company (phase IIb) to share the costs of the project. The sponsor is expected to participate actively in planning the project. See below for sponsor eligibility requirements, and refer to the </w:t>
      </w:r>
      <w:hyperlink r:id="rId352" w:history="1">
        <w:r w:rsidRPr="00516C1F">
          <w:rPr>
            <w:rFonts w:ascii="Calibri" w:eastAsia="Calibri" w:hAnsi="Calibri" w:cs="Times New Roman"/>
            <w:color w:val="0563C1"/>
            <w:sz w:val="22"/>
            <w:szCs w:val="22"/>
            <w:u w:val="single"/>
            <w:lang w:eastAsia="en-US"/>
          </w:rPr>
          <w:t>NSERC page</w:t>
        </w:r>
      </w:hyperlink>
      <w:r w:rsidRPr="00516C1F">
        <w:rPr>
          <w:rFonts w:ascii="Calibri" w:eastAsia="Calibri" w:hAnsi="Calibri" w:cs="Times New Roman"/>
          <w:sz w:val="22"/>
          <w:szCs w:val="22"/>
          <w:lang w:eastAsia="en-US"/>
        </w:rPr>
        <w:t xml:space="preserve"> for further cost-sharing and other requirements for phases IIa and IIb.</w:t>
      </w:r>
    </w:p>
    <w:p w14:paraId="455F5570"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sponsors for Phase II</w:t>
      </w:r>
    </w:p>
    <w:p w14:paraId="755D7AC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For Phase II, NSERC will evaluate the eligibility of sponsors before accepting proposals for review. The following organizations may be considered as eligible partners: </w:t>
      </w:r>
    </w:p>
    <w:p w14:paraId="1E3B52D9"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Early-stage investment group:</w:t>
      </w:r>
      <w:r w:rsidRPr="00516C1F">
        <w:rPr>
          <w:rFonts w:ascii="Calibri" w:eastAsia="Calibri" w:hAnsi="Calibri" w:cs="Times New Roman"/>
          <w:sz w:val="22"/>
          <w:szCs w:val="22"/>
          <w:lang w:eastAsia="en-US"/>
        </w:rPr>
        <w:t xml:space="preserve"> This term refers to either venture capital, a seed capital funding entity, angel investors, university technology transfer corporations, incubators, or other similar funding or technology transfer organizations. Organizations that have received public funds as seed funding, but are functioning in a competitive environment and are required to achieve self-sufficiency within a pre-determined time period, may be considered as equivalent to industry. </w:t>
      </w:r>
    </w:p>
    <w:p w14:paraId="64E617BC"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lastRenderedPageBreak/>
        <w:t>Companies:</w:t>
      </w:r>
      <w:r w:rsidRPr="00516C1F">
        <w:rPr>
          <w:rFonts w:ascii="Calibri" w:eastAsia="Calibri" w:hAnsi="Calibri" w:cs="Times New Roman"/>
          <w:sz w:val="22"/>
          <w:szCs w:val="22"/>
          <w:lang w:eastAsia="en-US"/>
        </w:rPr>
        <w:t xml:space="preserve"> Normally, participating companies must be Canadian. Companies outside Canada may also be considered as partners provided they can demonstrate that there will be clear and direct benefits to the Canadian economy as a result of their participation. As partners, companies must demonstrate that they have, or have the potential to acquire, the capability to commercialize the technology under development. </w:t>
      </w:r>
    </w:p>
    <w:p w14:paraId="6A297D6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Researcher-owned companies:</w:t>
      </w:r>
      <w:r w:rsidRPr="00516C1F">
        <w:rPr>
          <w:rFonts w:ascii="Calibri" w:eastAsia="Calibri" w:hAnsi="Calibri" w:cs="Times New Roman"/>
          <w:sz w:val="22"/>
          <w:szCs w:val="22"/>
          <w:lang w:eastAsia="en-US"/>
        </w:rPr>
        <w:t xml:space="preserve"> Situations in which the researcher is a part owner are reviewed on a case-by-case basis, and the company’s stage of development will be taken into consideration in determining eligibility. The commercial activity must conform to the institution’s established policies relating to the disclosure of commercial interest and conflict of interest. </w:t>
      </w:r>
    </w:p>
    <w:p w14:paraId="54BBFCA1"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 xml:space="preserve">Additional Information: </w:t>
      </w:r>
    </w:p>
    <w:p w14:paraId="4AD79922"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Tech transfer and IP strategy</w:t>
      </w:r>
    </w:p>
    <w:p w14:paraId="4C1A95BA"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All proposals must include a technology transfer plan, appropriate to the maturity of the technology, that describes how the work will proceed through the next stages in the validation process up to eventual market entry. The ORS will work with the applicant(s) in evaluating and protecting the new technology, service or process; developing proposals; preparing a technology transfer approach; making business contacts; and negotiating licensing or other such arrangements with potential partners.</w:t>
      </w:r>
    </w:p>
    <w:p w14:paraId="32EEDB62" w14:textId="77777777" w:rsidR="00516C1F" w:rsidRPr="00516C1F" w:rsidRDefault="00516C1F" w:rsidP="00516C1F">
      <w:pPr>
        <w:spacing w:after="0" w:line="240" w:lineRule="auto"/>
        <w:rPr>
          <w:rFonts w:ascii="Calibri" w:eastAsia="Calibri" w:hAnsi="Calibri" w:cs="Times New Roman"/>
          <w:sz w:val="22"/>
          <w:szCs w:val="22"/>
          <w:lang w:eastAsia="en-US"/>
        </w:rPr>
      </w:pPr>
    </w:p>
    <w:p w14:paraId="10631E2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For all phases except the market assessment, the projects must describe the IP strategy to protect the commercial value of the technology and relate it to the technology transfer plan. Projects should demonstrate how the IP strategy and execution will contribute to the technology transfer or future business the technology may support.</w:t>
      </w:r>
    </w:p>
    <w:p w14:paraId="4587EEE5" w14:textId="77777777" w:rsidR="00516C1F" w:rsidRPr="00516C1F" w:rsidRDefault="00516C1F" w:rsidP="00516C1F">
      <w:pPr>
        <w:spacing w:after="0" w:line="240" w:lineRule="auto"/>
        <w:rPr>
          <w:rFonts w:ascii="Calibri" w:eastAsia="Calibri" w:hAnsi="Calibri" w:cs="Times New Roman"/>
          <w:sz w:val="22"/>
          <w:szCs w:val="22"/>
          <w:lang w:eastAsia="en-US"/>
        </w:rPr>
      </w:pPr>
    </w:p>
    <w:p w14:paraId="0AE49A4A"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Evaluation criteria</w:t>
      </w:r>
    </w:p>
    <w:p w14:paraId="7EFFCD37"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Phase I and phase II applications will be evaluated against the following criteria. A subset of the selection criteria, plus additional ones specifically related to market assessment, will be used to review the market assessment applications. </w:t>
      </w:r>
    </w:p>
    <w:p w14:paraId="3670A9FF"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Scientific/technical merit</w:t>
      </w:r>
      <w:r w:rsidRPr="00516C1F">
        <w:rPr>
          <w:rFonts w:ascii="Calibri" w:eastAsia="Calibri" w:hAnsi="Calibri" w:cs="Times New Roman"/>
          <w:sz w:val="22"/>
          <w:szCs w:val="22"/>
          <w:lang w:eastAsia="en-US"/>
        </w:rPr>
        <w:t xml:space="preserve"> </w:t>
      </w:r>
    </w:p>
    <w:p w14:paraId="1B366E96"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Scientific basis for the expected commercial application </w:t>
      </w:r>
    </w:p>
    <w:p w14:paraId="123D26E5"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Clarity and focus of research objectives</w:t>
      </w:r>
    </w:p>
    <w:p w14:paraId="4F09CDB9"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Novelty, technical complexity, technical risk and feasibility </w:t>
      </w:r>
    </w:p>
    <w:p w14:paraId="4626045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work plan, milestones, deliverables and decision points </w:t>
      </w:r>
    </w:p>
    <w:p w14:paraId="3B80E75A"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Team expertise and project management</w:t>
      </w:r>
      <w:r w:rsidRPr="00516C1F">
        <w:rPr>
          <w:rFonts w:ascii="Calibri" w:eastAsia="Calibri" w:hAnsi="Calibri" w:cs="Times New Roman"/>
          <w:sz w:val="22"/>
          <w:szCs w:val="22"/>
          <w:lang w:eastAsia="en-US"/>
        </w:rPr>
        <w:t xml:space="preserve"> </w:t>
      </w:r>
    </w:p>
    <w:p w14:paraId="5B38438E"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Breadth and depth of team expertise in the proposed fields of activity </w:t>
      </w:r>
    </w:p>
    <w:p w14:paraId="188492F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experience or available support</w:t>
      </w:r>
    </w:p>
    <w:p w14:paraId="3106517D"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Adequacy of personnel and material resources allocated for research and technology transfer activities </w:t>
      </w:r>
    </w:p>
    <w:p w14:paraId="5A7100C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Quality of project management</w:t>
      </w:r>
    </w:p>
    <w:p w14:paraId="3C36A582"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Potential for technology transfer and commercial benefits </w:t>
      </w:r>
    </w:p>
    <w:p w14:paraId="17784B5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Commitment of the institution through its technology transfer office (or equivalent) </w:t>
      </w:r>
    </w:p>
    <w:p w14:paraId="7CEE02CB"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the technology management and transfer plan </w:t>
      </w:r>
    </w:p>
    <w:p w14:paraId="51EE1191"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Anticipated benefits for a Canadian company</w:t>
      </w:r>
    </w:p>
    <w:p w14:paraId="3524D03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Justification of the benefits of NSERC financing</w:t>
      </w:r>
    </w:p>
    <w:p w14:paraId="60541D47"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w:t>
      </w:r>
      <w:r w:rsidRPr="00516C1F">
        <w:rPr>
          <w:rFonts w:ascii="Calibri" w:eastAsia="Calibri" w:hAnsi="Calibri" w:cs="Times New Roman"/>
          <w:sz w:val="22"/>
          <w:szCs w:val="22"/>
          <w:lang w:eastAsia="en-US"/>
        </w:rPr>
        <w:t xml:space="preserve"> </w:t>
      </w:r>
    </w:p>
    <w:p w14:paraId="15F40416"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Signs of market interest</w:t>
      </w:r>
    </w:p>
    <w:p w14:paraId="4D4D8AEC"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Relevant essential questions have been incorporated into the market analysis </w:t>
      </w:r>
    </w:p>
    <w:p w14:paraId="32D74BCA"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Appropriateness of the consultant and statement of work</w:t>
      </w:r>
    </w:p>
    <w:p w14:paraId="088345E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Suitability of the proposed primary research</w:t>
      </w:r>
    </w:p>
    <w:p w14:paraId="2F1C4C69"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Resources:</w:t>
      </w:r>
    </w:p>
    <w:p w14:paraId="6BAC2E29" w14:textId="77777777" w:rsidR="00516C1F" w:rsidRPr="00516C1F" w:rsidRDefault="00516C1F" w:rsidP="003102C9">
      <w:pPr>
        <w:numPr>
          <w:ilvl w:val="0"/>
          <w:numId w:val="42"/>
        </w:numPr>
        <w:spacing w:after="160" w:line="259" w:lineRule="auto"/>
        <w:contextualSpacing/>
        <w:rPr>
          <w:rFonts w:ascii="Calibri" w:eastAsia="Calibri" w:hAnsi="Calibri" w:cs="Times New Roman"/>
          <w:sz w:val="22"/>
          <w:szCs w:val="22"/>
          <w:lang w:eastAsia="en-US"/>
        </w:rPr>
      </w:pPr>
      <w:hyperlink r:id="rId353" w:history="1">
        <w:r w:rsidRPr="00516C1F">
          <w:rPr>
            <w:rFonts w:ascii="Calibri" w:eastAsia="Calibri" w:hAnsi="Calibri" w:cs="Times New Roman"/>
            <w:color w:val="0563C1"/>
            <w:sz w:val="22"/>
            <w:szCs w:val="22"/>
            <w:u w:val="single"/>
            <w:lang w:eastAsia="en-US"/>
          </w:rPr>
          <w:t>I2I grants main page</w:t>
        </w:r>
      </w:hyperlink>
    </w:p>
    <w:p w14:paraId="4773C8D0" w14:textId="77777777" w:rsidR="00516C1F" w:rsidRPr="00516C1F" w:rsidRDefault="00516C1F" w:rsidP="003102C9">
      <w:pPr>
        <w:numPr>
          <w:ilvl w:val="0"/>
          <w:numId w:val="42"/>
        </w:numPr>
        <w:spacing w:after="160" w:line="259" w:lineRule="auto"/>
        <w:contextualSpacing/>
        <w:rPr>
          <w:rFonts w:ascii="Calibri" w:eastAsia="Calibri" w:hAnsi="Calibri" w:cs="Times New Roman"/>
          <w:sz w:val="22"/>
          <w:szCs w:val="22"/>
          <w:lang w:eastAsia="en-US"/>
        </w:rPr>
      </w:pPr>
      <w:hyperlink r:id="rId354" w:history="1">
        <w:r w:rsidRPr="00516C1F">
          <w:rPr>
            <w:rFonts w:ascii="Calibri" w:eastAsia="Calibri" w:hAnsi="Calibri" w:cs="Times New Roman"/>
            <w:color w:val="0563C1"/>
            <w:sz w:val="22"/>
            <w:szCs w:val="22"/>
            <w:u w:val="single"/>
            <w:lang w:eastAsia="en-US"/>
          </w:rPr>
          <w:t>Instructions for completing Form 101</w:t>
        </w:r>
      </w:hyperlink>
    </w:p>
    <w:p w14:paraId="3FEBBF62" w14:textId="77777777" w:rsidR="00516C1F" w:rsidRPr="00516C1F" w:rsidRDefault="00516C1F" w:rsidP="003102C9">
      <w:pPr>
        <w:numPr>
          <w:ilvl w:val="0"/>
          <w:numId w:val="42"/>
        </w:numPr>
        <w:spacing w:after="160" w:line="259" w:lineRule="auto"/>
        <w:contextualSpacing/>
        <w:rPr>
          <w:rFonts w:ascii="Calibri" w:eastAsia="Calibri" w:hAnsi="Calibri" w:cs="Times New Roman"/>
          <w:sz w:val="22"/>
          <w:szCs w:val="22"/>
          <w:lang w:eastAsia="en-US"/>
        </w:rPr>
      </w:pPr>
      <w:hyperlink r:id="rId355" w:history="1">
        <w:r w:rsidRPr="00516C1F">
          <w:rPr>
            <w:rFonts w:ascii="Calibri" w:eastAsia="Calibri" w:hAnsi="Calibri" w:cs="Times New Roman"/>
            <w:color w:val="0563C1"/>
            <w:sz w:val="22"/>
            <w:szCs w:val="22"/>
            <w:u w:val="single"/>
            <w:lang w:eastAsia="en-US"/>
          </w:rPr>
          <w:t>Instructions for completing Form 100</w:t>
        </w:r>
      </w:hyperlink>
    </w:p>
    <w:p w14:paraId="5219FB0D"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2235ACFC" w14:textId="70AF69A4" w:rsidR="00516C1F" w:rsidRDefault="00516C1F">
      <w:pPr>
        <w:rPr>
          <w:rFonts w:ascii="Calibri Light" w:eastAsiaTheme="majorEastAsia" w:hAnsi="Calibri Light" w:cs="Calibri Light"/>
          <w:color w:val="365F91" w:themeColor="accent1" w:themeShade="BF"/>
          <w:sz w:val="28"/>
          <w:szCs w:val="28"/>
          <w:lang w:val="en-CA"/>
        </w:rPr>
      </w:pPr>
    </w:p>
    <w:p w14:paraId="289C64B4" w14:textId="1D38AC46" w:rsidR="00FA77C4" w:rsidRPr="00A05F71" w:rsidRDefault="00FA77C4" w:rsidP="00FA77C4">
      <w:pPr>
        <w:pStyle w:val="Heading2"/>
        <w:spacing w:before="0"/>
        <w:rPr>
          <w:rFonts w:ascii="Calibri Light" w:hAnsi="Calibri Light" w:cs="Calibri Light"/>
          <w:lang w:val="en-CA"/>
        </w:rPr>
      </w:pPr>
      <w:r w:rsidRPr="00A05F71">
        <w:rPr>
          <w:rFonts w:ascii="Calibri Light" w:hAnsi="Calibri Light" w:cs="Calibri Light"/>
          <w:lang w:val="en-CA"/>
        </w:rPr>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356">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The Foundation is proud to be involved with charitable purposes that reflect the basic tenets, beliefs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communities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357"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358" w:history="1">
        <w:r w:rsidRPr="00A05F71">
          <w:rPr>
            <w:rFonts w:ascii="Calibri Light" w:eastAsia="MS Mincho" w:hAnsi="Calibri Light" w:cs="Calibri Light"/>
            <w:color w:val="0000FF"/>
            <w:sz w:val="22"/>
            <w:szCs w:val="22"/>
            <w:u w:val="single"/>
            <w:lang w:val="en-CA"/>
          </w:rPr>
          <w:t>Application Instructions</w:t>
        </w:r>
      </w:hyperlink>
      <w:bookmarkStart w:id="114" w:name="_IC-IMPACTS_Centres_of"/>
      <w:bookmarkStart w:id="115" w:name="_Mitacs,_Accelerate"/>
      <w:bookmarkStart w:id="116" w:name="h.4f1mdlm" w:colFirst="0" w:colLast="0"/>
      <w:bookmarkEnd w:id="114"/>
      <w:bookmarkEnd w:id="115"/>
      <w:bookmarkEnd w:id="116"/>
    </w:p>
    <w:p w14:paraId="5BE7EDA2" w14:textId="60C7F840" w:rsidR="00FA77C4" w:rsidRPr="00A05F71" w:rsidRDefault="00FA77C4" w:rsidP="00332327">
      <w:pPr>
        <w:pStyle w:val="Normal1"/>
        <w:spacing w:after="0" w:line="240" w:lineRule="auto"/>
        <w:ind w:right="43"/>
        <w:rPr>
          <w:rFonts w:ascii="Calibri Light" w:hAnsi="Calibri Light" w:cs="Calibri Light"/>
          <w:szCs w:val="22"/>
          <w:lang w:val="en-CA"/>
        </w:rPr>
      </w:pPr>
    </w:p>
    <w:sectPr w:rsidR="00FA77C4" w:rsidRPr="00A05F71" w:rsidSect="00C721FE">
      <w:headerReference w:type="first" r:id="rId359"/>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E178" w14:textId="77777777" w:rsidR="00AE48EE" w:rsidRDefault="00AE48EE">
      <w:r>
        <w:separator/>
      </w:r>
    </w:p>
    <w:p w14:paraId="75797861" w14:textId="77777777" w:rsidR="00A11A9D" w:rsidRDefault="00A11A9D"/>
  </w:endnote>
  <w:endnote w:type="continuationSeparator" w:id="0">
    <w:p w14:paraId="3E5B6011" w14:textId="77777777" w:rsidR="00AE48EE" w:rsidRDefault="00AE48EE">
      <w:r>
        <w:continuationSeparator/>
      </w:r>
    </w:p>
    <w:p w14:paraId="7E5F1C4D" w14:textId="77777777" w:rsidR="00A11A9D" w:rsidRDefault="00A11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EMprin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E1EAD" w14:textId="77777777" w:rsidR="00AE48EE" w:rsidRDefault="00AE48EE">
      <w:r>
        <w:separator/>
      </w:r>
    </w:p>
    <w:p w14:paraId="526453A5" w14:textId="77777777" w:rsidR="00A11A9D" w:rsidRDefault="00A11A9D"/>
  </w:footnote>
  <w:footnote w:type="continuationSeparator" w:id="0">
    <w:p w14:paraId="343F681F" w14:textId="77777777" w:rsidR="00AE48EE" w:rsidRDefault="00AE48EE">
      <w:r>
        <w:continuationSeparator/>
      </w:r>
    </w:p>
    <w:p w14:paraId="6DABB7AA" w14:textId="77777777" w:rsidR="00A11A9D" w:rsidRDefault="00A11A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D456A5" w14:paraId="52C79089" w14:textId="77777777" w:rsidTr="000826B2">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5DC63D5D" w14:textId="77777777" w:rsidR="00D456A5" w:rsidRDefault="00D456A5" w:rsidP="00D456A5">
          <w:pPr>
            <w:pStyle w:val="Normal10"/>
            <w:tabs>
              <w:tab w:val="left" w:pos="3792"/>
            </w:tabs>
            <w:spacing w:after="0" w:line="240" w:lineRule="auto"/>
            <w:jc w:val="right"/>
          </w:pPr>
          <w:bookmarkStart w:id="117" w:name="_Hlk99349189"/>
          <w:r>
            <w:rPr>
              <w:noProof/>
              <w:lang w:eastAsia="en-US"/>
            </w:rPr>
            <w:drawing>
              <wp:inline distT="0" distB="0" distL="0" distR="0" wp14:anchorId="2F627711" wp14:editId="199C7D82">
                <wp:extent cx="2529840" cy="894715"/>
                <wp:effectExtent l="0" t="0" r="3810" b="635"/>
                <wp:docPr id="5" name="Picture 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univers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192CFD91" w14:textId="77777777" w:rsidR="00D456A5" w:rsidRPr="000B54F9" w:rsidRDefault="00D456A5" w:rsidP="00D456A5">
          <w:pPr>
            <w:pStyle w:val="Normal10"/>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6E0862EA" w14:textId="645CB1C1" w:rsidR="00D456A5" w:rsidRDefault="005659E4" w:rsidP="00D456A5">
          <w:pPr>
            <w:pStyle w:val="Normal10"/>
            <w:tabs>
              <w:tab w:val="center" w:pos="4680"/>
              <w:tab w:val="right" w:pos="9360"/>
            </w:tabs>
            <w:spacing w:after="0" w:line="240" w:lineRule="auto"/>
            <w:ind w:right="732"/>
            <w:rPr>
              <w:rFonts w:ascii="Cambria" w:eastAsia="Cambria" w:hAnsi="Cambria" w:cs="Cambria"/>
              <w:sz w:val="32"/>
            </w:rPr>
          </w:pPr>
          <w:r>
            <w:rPr>
              <w:rFonts w:eastAsia="Cambria"/>
              <w:sz w:val="32"/>
            </w:rPr>
            <w:t>November 2</w:t>
          </w:r>
          <w:r w:rsidR="000E7FA7">
            <w:rPr>
              <w:rFonts w:eastAsia="Cambria"/>
              <w:sz w:val="32"/>
            </w:rPr>
            <w:t>8</w:t>
          </w:r>
          <w:r w:rsidR="00D456A5">
            <w:rPr>
              <w:rFonts w:eastAsia="Cambria"/>
              <w:sz w:val="32"/>
            </w:rPr>
            <w:t>, 2024</w:t>
          </w:r>
        </w:p>
      </w:tc>
    </w:tr>
    <w:bookmarkEnd w:id="117"/>
  </w:tbl>
  <w:p w14:paraId="4D00B667" w14:textId="77777777" w:rsidR="00D456A5" w:rsidRDefault="00D456A5" w:rsidP="00D456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7E21"/>
    <w:multiLevelType w:val="hybridMultilevel"/>
    <w:tmpl w:val="66AAFA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823034"/>
    <w:multiLevelType w:val="hybridMultilevel"/>
    <w:tmpl w:val="C2363BEE"/>
    <w:lvl w:ilvl="0" w:tplc="04090001">
      <w:start w:val="1"/>
      <w:numFmt w:val="bullet"/>
      <w:lvlText w:val=""/>
      <w:lvlJc w:val="left"/>
      <w:pPr>
        <w:ind w:left="2208" w:hanging="360"/>
      </w:pPr>
      <w:rPr>
        <w:rFonts w:ascii="Symbol" w:hAnsi="Symbol" w:hint="default"/>
      </w:rPr>
    </w:lvl>
    <w:lvl w:ilvl="1" w:tplc="04090003">
      <w:start w:val="1"/>
      <w:numFmt w:val="bullet"/>
      <w:lvlText w:val="o"/>
      <w:lvlJc w:val="left"/>
      <w:pPr>
        <w:ind w:left="2928" w:hanging="360"/>
      </w:pPr>
      <w:rPr>
        <w:rFonts w:ascii="Courier New" w:hAnsi="Courier New" w:cs="Courier New" w:hint="default"/>
      </w:rPr>
    </w:lvl>
    <w:lvl w:ilvl="2" w:tplc="04090005">
      <w:start w:val="1"/>
      <w:numFmt w:val="bullet"/>
      <w:lvlText w:val=""/>
      <w:lvlJc w:val="left"/>
      <w:pPr>
        <w:ind w:left="3648" w:hanging="360"/>
      </w:pPr>
      <w:rPr>
        <w:rFonts w:ascii="Wingdings" w:hAnsi="Wingdings" w:hint="default"/>
      </w:rPr>
    </w:lvl>
    <w:lvl w:ilvl="3" w:tplc="04090001">
      <w:start w:val="1"/>
      <w:numFmt w:val="bullet"/>
      <w:lvlText w:val=""/>
      <w:lvlJc w:val="left"/>
      <w:pPr>
        <w:ind w:left="4368" w:hanging="360"/>
      </w:pPr>
      <w:rPr>
        <w:rFonts w:ascii="Symbol" w:hAnsi="Symbol" w:hint="default"/>
      </w:rPr>
    </w:lvl>
    <w:lvl w:ilvl="4" w:tplc="04090003">
      <w:start w:val="1"/>
      <w:numFmt w:val="bullet"/>
      <w:lvlText w:val="o"/>
      <w:lvlJc w:val="left"/>
      <w:pPr>
        <w:ind w:left="5088" w:hanging="360"/>
      </w:pPr>
      <w:rPr>
        <w:rFonts w:ascii="Courier New" w:hAnsi="Courier New" w:cs="Courier New" w:hint="default"/>
      </w:rPr>
    </w:lvl>
    <w:lvl w:ilvl="5" w:tplc="04090005">
      <w:start w:val="1"/>
      <w:numFmt w:val="bullet"/>
      <w:lvlText w:val=""/>
      <w:lvlJc w:val="left"/>
      <w:pPr>
        <w:ind w:left="5808" w:hanging="360"/>
      </w:pPr>
      <w:rPr>
        <w:rFonts w:ascii="Wingdings" w:hAnsi="Wingdings" w:hint="default"/>
      </w:rPr>
    </w:lvl>
    <w:lvl w:ilvl="6" w:tplc="04090001">
      <w:start w:val="1"/>
      <w:numFmt w:val="bullet"/>
      <w:lvlText w:val=""/>
      <w:lvlJc w:val="left"/>
      <w:pPr>
        <w:ind w:left="6528" w:hanging="360"/>
      </w:pPr>
      <w:rPr>
        <w:rFonts w:ascii="Symbol" w:hAnsi="Symbol" w:hint="default"/>
      </w:rPr>
    </w:lvl>
    <w:lvl w:ilvl="7" w:tplc="04090003">
      <w:start w:val="1"/>
      <w:numFmt w:val="bullet"/>
      <w:lvlText w:val="o"/>
      <w:lvlJc w:val="left"/>
      <w:pPr>
        <w:ind w:left="7248" w:hanging="360"/>
      </w:pPr>
      <w:rPr>
        <w:rFonts w:ascii="Courier New" w:hAnsi="Courier New" w:cs="Courier New" w:hint="default"/>
      </w:rPr>
    </w:lvl>
    <w:lvl w:ilvl="8" w:tplc="04090005">
      <w:start w:val="1"/>
      <w:numFmt w:val="bullet"/>
      <w:lvlText w:val=""/>
      <w:lvlJc w:val="left"/>
      <w:pPr>
        <w:ind w:left="7968" w:hanging="360"/>
      </w:pPr>
      <w:rPr>
        <w:rFonts w:ascii="Wingdings" w:hAnsi="Wingdings" w:hint="default"/>
      </w:rPr>
    </w:lvl>
  </w:abstractNum>
  <w:abstractNum w:abstractNumId="4" w15:restartNumberingAfterBreak="0">
    <w:nsid w:val="03A33B2E"/>
    <w:multiLevelType w:val="hybridMultilevel"/>
    <w:tmpl w:val="1984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4A42C29"/>
    <w:multiLevelType w:val="hybridMultilevel"/>
    <w:tmpl w:val="CE6CC0A2"/>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56B77E7"/>
    <w:multiLevelType w:val="multilevel"/>
    <w:tmpl w:val="35381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0B538D"/>
    <w:multiLevelType w:val="multilevel"/>
    <w:tmpl w:val="2644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8027AF"/>
    <w:multiLevelType w:val="hybridMultilevel"/>
    <w:tmpl w:val="48681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1D84389"/>
    <w:multiLevelType w:val="hybridMultilevel"/>
    <w:tmpl w:val="660AE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251972"/>
    <w:multiLevelType w:val="multilevel"/>
    <w:tmpl w:val="9B10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E4E51B8"/>
    <w:multiLevelType w:val="hybridMultilevel"/>
    <w:tmpl w:val="FF2E3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F291B4B"/>
    <w:multiLevelType w:val="hybridMultilevel"/>
    <w:tmpl w:val="C20E4918"/>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1697A9F"/>
    <w:multiLevelType w:val="multilevel"/>
    <w:tmpl w:val="14E01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72C0170"/>
    <w:multiLevelType w:val="hybridMultilevel"/>
    <w:tmpl w:val="8B7A5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615BFF"/>
    <w:multiLevelType w:val="multilevel"/>
    <w:tmpl w:val="2982C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911055"/>
    <w:multiLevelType w:val="multilevel"/>
    <w:tmpl w:val="6C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4B3D31"/>
    <w:multiLevelType w:val="hybridMultilevel"/>
    <w:tmpl w:val="E4E61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770718F"/>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8653E1A"/>
    <w:multiLevelType w:val="hybridMultilevel"/>
    <w:tmpl w:val="C70CAD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E9099D"/>
    <w:multiLevelType w:val="multilevel"/>
    <w:tmpl w:val="1FEE6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AF6B20"/>
    <w:multiLevelType w:val="hybridMultilevel"/>
    <w:tmpl w:val="30D852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4"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842660"/>
    <w:multiLevelType w:val="multilevel"/>
    <w:tmpl w:val="C7FC9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E67302"/>
    <w:multiLevelType w:val="hybridMultilevel"/>
    <w:tmpl w:val="6AE07E9E"/>
    <w:lvl w:ilvl="0" w:tplc="CBDA2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23247D3"/>
    <w:multiLevelType w:val="hybridMultilevel"/>
    <w:tmpl w:val="C1FEBC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7DE631C"/>
    <w:multiLevelType w:val="hybridMultilevel"/>
    <w:tmpl w:val="E15895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7593FAA"/>
    <w:multiLevelType w:val="hybridMultilevel"/>
    <w:tmpl w:val="4C3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B51096"/>
    <w:multiLevelType w:val="multilevel"/>
    <w:tmpl w:val="F3F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564149"/>
    <w:multiLevelType w:val="hybridMultilevel"/>
    <w:tmpl w:val="F0766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8917B8"/>
    <w:multiLevelType w:val="multilevel"/>
    <w:tmpl w:val="66DC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22337C"/>
    <w:multiLevelType w:val="hybridMultilevel"/>
    <w:tmpl w:val="612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9094DA4"/>
    <w:multiLevelType w:val="multilevel"/>
    <w:tmpl w:val="9F365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17731F"/>
    <w:multiLevelType w:val="hybridMultilevel"/>
    <w:tmpl w:val="A482B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2"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72D4FA1"/>
    <w:multiLevelType w:val="hybridMultilevel"/>
    <w:tmpl w:val="3F4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F74961"/>
    <w:multiLevelType w:val="multilevel"/>
    <w:tmpl w:val="A918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5832479">
    <w:abstractNumId w:val="15"/>
  </w:num>
  <w:num w:numId="2" w16cid:durableId="736830547">
    <w:abstractNumId w:val="61"/>
  </w:num>
  <w:num w:numId="3" w16cid:durableId="1111051493">
    <w:abstractNumId w:val="5"/>
  </w:num>
  <w:num w:numId="4" w16cid:durableId="849832982">
    <w:abstractNumId w:val="1"/>
  </w:num>
  <w:num w:numId="5" w16cid:durableId="898251918">
    <w:abstractNumId w:val="19"/>
  </w:num>
  <w:num w:numId="6" w16cid:durableId="8893425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2883100">
    <w:abstractNumId w:val="46"/>
  </w:num>
  <w:num w:numId="8" w16cid:durableId="1701973003">
    <w:abstractNumId w:val="25"/>
  </w:num>
  <w:num w:numId="9" w16cid:durableId="671906735">
    <w:abstractNumId w:val="10"/>
  </w:num>
  <w:num w:numId="10" w16cid:durableId="735202828">
    <w:abstractNumId w:val="64"/>
  </w:num>
  <w:num w:numId="11" w16cid:durableId="142102322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433177">
    <w:abstractNumId w:val="62"/>
  </w:num>
  <w:num w:numId="13" w16cid:durableId="1285313687">
    <w:abstractNumId w:val="16"/>
  </w:num>
  <w:num w:numId="14" w16cid:durableId="2076463629">
    <w:abstractNumId w:val="40"/>
  </w:num>
  <w:num w:numId="15" w16cid:durableId="2118792242">
    <w:abstractNumId w:val="34"/>
    <w:lvlOverride w:ilvl="0">
      <w:startOverride w:val="1"/>
    </w:lvlOverride>
    <w:lvlOverride w:ilvl="1"/>
    <w:lvlOverride w:ilvl="2"/>
    <w:lvlOverride w:ilvl="3"/>
    <w:lvlOverride w:ilvl="4"/>
    <w:lvlOverride w:ilvl="5"/>
    <w:lvlOverride w:ilvl="6"/>
    <w:lvlOverride w:ilvl="7"/>
    <w:lvlOverride w:ilvl="8"/>
  </w:num>
  <w:num w:numId="16" w16cid:durableId="390620893">
    <w:abstractNumId w:val="43"/>
  </w:num>
  <w:num w:numId="17" w16cid:durableId="1256130037">
    <w:abstractNumId w:val="13"/>
  </w:num>
  <w:num w:numId="18" w16cid:durableId="112212974">
    <w:abstractNumId w:val="17"/>
  </w:num>
  <w:num w:numId="19" w16cid:durableId="1331130379">
    <w:abstractNumId w:val="8"/>
  </w:num>
  <w:num w:numId="20" w16cid:durableId="38870628">
    <w:abstractNumId w:val="39"/>
  </w:num>
  <w:num w:numId="21" w16cid:durableId="1315715209">
    <w:abstractNumId w:val="26"/>
  </w:num>
  <w:num w:numId="22" w16cid:durableId="1313288316">
    <w:abstractNumId w:val="14"/>
  </w:num>
  <w:num w:numId="23" w16cid:durableId="351804654">
    <w:abstractNumId w:val="63"/>
  </w:num>
  <w:num w:numId="24" w16cid:durableId="724764501">
    <w:abstractNumId w:val="52"/>
  </w:num>
  <w:num w:numId="25" w16cid:durableId="1312178101">
    <w:abstractNumId w:val="44"/>
  </w:num>
  <w:num w:numId="26" w16cid:durableId="515117705">
    <w:abstractNumId w:val="57"/>
  </w:num>
  <w:num w:numId="27" w16cid:durableId="756828869">
    <w:abstractNumId w:val="50"/>
  </w:num>
  <w:num w:numId="28" w16cid:durableId="1185052556">
    <w:abstractNumId w:val="55"/>
  </w:num>
  <w:num w:numId="29" w16cid:durableId="1492255508">
    <w:abstractNumId w:val="45"/>
  </w:num>
  <w:num w:numId="30" w16cid:durableId="952976539">
    <w:abstractNumId w:val="47"/>
  </w:num>
  <w:num w:numId="31" w16cid:durableId="170728196">
    <w:abstractNumId w:val="41"/>
  </w:num>
  <w:num w:numId="32" w16cid:durableId="2046636117">
    <w:abstractNumId w:val="0"/>
  </w:num>
  <w:num w:numId="33" w16cid:durableId="1829862189">
    <w:abstractNumId w:val="18"/>
  </w:num>
  <w:num w:numId="34" w16cid:durableId="1934238147">
    <w:abstractNumId w:val="9"/>
  </w:num>
  <w:num w:numId="35" w16cid:durableId="146824044">
    <w:abstractNumId w:val="37"/>
  </w:num>
  <w:num w:numId="36" w16cid:durableId="1339579465">
    <w:abstractNumId w:val="54"/>
  </w:num>
  <w:num w:numId="37" w16cid:durableId="282001713">
    <w:abstractNumId w:val="53"/>
  </w:num>
  <w:num w:numId="38" w16cid:durableId="1278830957">
    <w:abstractNumId w:val="36"/>
  </w:num>
  <w:num w:numId="39" w16cid:durableId="356277511">
    <w:abstractNumId w:val="49"/>
  </w:num>
  <w:num w:numId="40" w16cid:durableId="550189835">
    <w:abstractNumId w:val="56"/>
  </w:num>
  <w:num w:numId="41" w16cid:durableId="1782066244">
    <w:abstractNumId w:val="28"/>
  </w:num>
  <w:num w:numId="42" w16cid:durableId="2060200917">
    <w:abstractNumId w:val="48"/>
  </w:num>
  <w:num w:numId="43" w16cid:durableId="1133254341">
    <w:abstractNumId w:val="66"/>
  </w:num>
  <w:num w:numId="44" w16cid:durableId="374670027">
    <w:abstractNumId w:val="65"/>
  </w:num>
  <w:num w:numId="45" w16cid:durableId="770785778">
    <w:abstractNumId w:val="24"/>
  </w:num>
  <w:num w:numId="46" w16cid:durableId="1252618981">
    <w:abstractNumId w:val="30"/>
  </w:num>
  <w:num w:numId="47" w16cid:durableId="1576207621">
    <w:abstractNumId w:val="59"/>
  </w:num>
  <w:num w:numId="48" w16cid:durableId="17396585">
    <w:abstractNumId w:val="7"/>
  </w:num>
  <w:num w:numId="49" w16cid:durableId="849291575">
    <w:abstractNumId w:val="12"/>
  </w:num>
  <w:num w:numId="50" w16cid:durableId="290091373">
    <w:abstractNumId w:val="58"/>
  </w:num>
  <w:num w:numId="51" w16cid:durableId="7487529">
    <w:abstractNumId w:val="3"/>
  </w:num>
  <w:num w:numId="52" w16cid:durableId="1132023128">
    <w:abstractNumId w:val="4"/>
  </w:num>
  <w:num w:numId="53" w16cid:durableId="684523741">
    <w:abstractNumId w:val="51"/>
  </w:num>
  <w:num w:numId="54" w16cid:durableId="1290623031">
    <w:abstractNumId w:val="29"/>
  </w:num>
  <w:num w:numId="55" w16cid:durableId="458112144">
    <w:abstractNumId w:val="38"/>
  </w:num>
  <w:num w:numId="56" w16cid:durableId="495457196">
    <w:abstractNumId w:val="31"/>
  </w:num>
  <w:num w:numId="57" w16cid:durableId="258685032">
    <w:abstractNumId w:val="27"/>
  </w:num>
  <w:num w:numId="58" w16cid:durableId="2133816280">
    <w:abstractNumId w:val="32"/>
  </w:num>
  <w:num w:numId="59" w16cid:durableId="14570933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33870510">
    <w:abstractNumId w:val="22"/>
  </w:num>
  <w:num w:numId="61" w16cid:durableId="1449474212">
    <w:abstractNumId w:val="11"/>
  </w:num>
  <w:num w:numId="62" w16cid:durableId="341131476">
    <w:abstractNumId w:val="60"/>
  </w:num>
  <w:num w:numId="63" w16cid:durableId="1476681979">
    <w:abstractNumId w:val="33"/>
  </w:num>
  <w:num w:numId="64" w16cid:durableId="1646818741">
    <w:abstractNumId w:val="20"/>
  </w:num>
  <w:num w:numId="65" w16cid:durableId="395058769">
    <w:abstractNumId w:val="6"/>
  </w:num>
  <w:num w:numId="66" w16cid:durableId="1464958740">
    <w:abstractNumId w:val="21"/>
  </w:num>
  <w:num w:numId="67" w16cid:durableId="1278027610">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423"/>
    <w:rsid w:val="00010D6E"/>
    <w:rsid w:val="00011614"/>
    <w:rsid w:val="00011C6D"/>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5C70"/>
    <w:rsid w:val="0006654C"/>
    <w:rsid w:val="00066AD4"/>
    <w:rsid w:val="00070084"/>
    <w:rsid w:val="000701CB"/>
    <w:rsid w:val="00070574"/>
    <w:rsid w:val="00071676"/>
    <w:rsid w:val="000718F0"/>
    <w:rsid w:val="00071BA3"/>
    <w:rsid w:val="00071DC3"/>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A6"/>
    <w:rsid w:val="000E4707"/>
    <w:rsid w:val="000E51C8"/>
    <w:rsid w:val="000E5965"/>
    <w:rsid w:val="000E7FA7"/>
    <w:rsid w:val="000F0250"/>
    <w:rsid w:val="000F087F"/>
    <w:rsid w:val="000F0BD4"/>
    <w:rsid w:val="000F14D1"/>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5EF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12"/>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3538"/>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ACB"/>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3A9C"/>
    <w:rsid w:val="0019490C"/>
    <w:rsid w:val="00194F04"/>
    <w:rsid w:val="00196258"/>
    <w:rsid w:val="0019663E"/>
    <w:rsid w:val="00196EFA"/>
    <w:rsid w:val="00197AE5"/>
    <w:rsid w:val="001A0274"/>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5D"/>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0CA"/>
    <w:rsid w:val="001F34E0"/>
    <w:rsid w:val="001F424D"/>
    <w:rsid w:val="001F4643"/>
    <w:rsid w:val="001F4C68"/>
    <w:rsid w:val="001F4D58"/>
    <w:rsid w:val="001F5AF4"/>
    <w:rsid w:val="001F5F81"/>
    <w:rsid w:val="001F6004"/>
    <w:rsid w:val="001F6BEE"/>
    <w:rsid w:val="001F6D80"/>
    <w:rsid w:val="001F74AD"/>
    <w:rsid w:val="002000DD"/>
    <w:rsid w:val="00200E56"/>
    <w:rsid w:val="00201136"/>
    <w:rsid w:val="002014E4"/>
    <w:rsid w:val="0020242F"/>
    <w:rsid w:val="002032F3"/>
    <w:rsid w:val="00203828"/>
    <w:rsid w:val="002038DF"/>
    <w:rsid w:val="002044F8"/>
    <w:rsid w:val="0020505D"/>
    <w:rsid w:val="002050FA"/>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1F9"/>
    <w:rsid w:val="00212912"/>
    <w:rsid w:val="0021335C"/>
    <w:rsid w:val="00213698"/>
    <w:rsid w:val="0021558B"/>
    <w:rsid w:val="00215DED"/>
    <w:rsid w:val="0021682E"/>
    <w:rsid w:val="002200CC"/>
    <w:rsid w:val="00220A92"/>
    <w:rsid w:val="00220C73"/>
    <w:rsid w:val="00220EE3"/>
    <w:rsid w:val="002229DB"/>
    <w:rsid w:val="00222AC3"/>
    <w:rsid w:val="00222D10"/>
    <w:rsid w:val="00222DB9"/>
    <w:rsid w:val="00224818"/>
    <w:rsid w:val="00224862"/>
    <w:rsid w:val="00224A3B"/>
    <w:rsid w:val="00224D06"/>
    <w:rsid w:val="002251AC"/>
    <w:rsid w:val="0022621A"/>
    <w:rsid w:val="00226270"/>
    <w:rsid w:val="00226F14"/>
    <w:rsid w:val="00227287"/>
    <w:rsid w:val="00227333"/>
    <w:rsid w:val="00230A60"/>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0F3"/>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A0"/>
    <w:rsid w:val="00245AEB"/>
    <w:rsid w:val="00246565"/>
    <w:rsid w:val="002468FF"/>
    <w:rsid w:val="002471D6"/>
    <w:rsid w:val="002474CE"/>
    <w:rsid w:val="00247951"/>
    <w:rsid w:val="00250BBF"/>
    <w:rsid w:val="002512CD"/>
    <w:rsid w:val="00251823"/>
    <w:rsid w:val="00251CFD"/>
    <w:rsid w:val="00251FE0"/>
    <w:rsid w:val="00252984"/>
    <w:rsid w:val="0025302E"/>
    <w:rsid w:val="00253DDC"/>
    <w:rsid w:val="002540CC"/>
    <w:rsid w:val="002545C8"/>
    <w:rsid w:val="00256BB9"/>
    <w:rsid w:val="00256F64"/>
    <w:rsid w:val="0025708C"/>
    <w:rsid w:val="00257D46"/>
    <w:rsid w:val="0026000B"/>
    <w:rsid w:val="00261916"/>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1EE6"/>
    <w:rsid w:val="00272044"/>
    <w:rsid w:val="00272D5F"/>
    <w:rsid w:val="0027452A"/>
    <w:rsid w:val="00274607"/>
    <w:rsid w:val="00274F17"/>
    <w:rsid w:val="00276302"/>
    <w:rsid w:val="00276616"/>
    <w:rsid w:val="00276820"/>
    <w:rsid w:val="00276BD6"/>
    <w:rsid w:val="00276C3F"/>
    <w:rsid w:val="00276CCC"/>
    <w:rsid w:val="00277665"/>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213"/>
    <w:rsid w:val="00287ADC"/>
    <w:rsid w:val="00290AD5"/>
    <w:rsid w:val="00291091"/>
    <w:rsid w:val="002913F6"/>
    <w:rsid w:val="00291871"/>
    <w:rsid w:val="002918D0"/>
    <w:rsid w:val="00291DBC"/>
    <w:rsid w:val="00291DFC"/>
    <w:rsid w:val="00291E18"/>
    <w:rsid w:val="002924B9"/>
    <w:rsid w:val="002924D3"/>
    <w:rsid w:val="00292755"/>
    <w:rsid w:val="002944CB"/>
    <w:rsid w:val="00294558"/>
    <w:rsid w:val="00294721"/>
    <w:rsid w:val="0029650F"/>
    <w:rsid w:val="0029680D"/>
    <w:rsid w:val="00296E78"/>
    <w:rsid w:val="002975EE"/>
    <w:rsid w:val="00297EDF"/>
    <w:rsid w:val="002A02E0"/>
    <w:rsid w:val="002A06C1"/>
    <w:rsid w:val="002A0A44"/>
    <w:rsid w:val="002A1816"/>
    <w:rsid w:val="002A28AA"/>
    <w:rsid w:val="002A3795"/>
    <w:rsid w:val="002A3DEF"/>
    <w:rsid w:val="002A4185"/>
    <w:rsid w:val="002A4D7B"/>
    <w:rsid w:val="002A5583"/>
    <w:rsid w:val="002A5868"/>
    <w:rsid w:val="002A595B"/>
    <w:rsid w:val="002A6EFA"/>
    <w:rsid w:val="002A78A8"/>
    <w:rsid w:val="002A7E72"/>
    <w:rsid w:val="002B016B"/>
    <w:rsid w:val="002B04FB"/>
    <w:rsid w:val="002B096B"/>
    <w:rsid w:val="002B0EED"/>
    <w:rsid w:val="002B115B"/>
    <w:rsid w:val="002B1DE2"/>
    <w:rsid w:val="002B26F3"/>
    <w:rsid w:val="002B2D65"/>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EC9"/>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AD"/>
    <w:rsid w:val="002E7EFB"/>
    <w:rsid w:val="002F001B"/>
    <w:rsid w:val="002F0143"/>
    <w:rsid w:val="002F05BE"/>
    <w:rsid w:val="002F0677"/>
    <w:rsid w:val="002F090E"/>
    <w:rsid w:val="002F0EA9"/>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294"/>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2C9"/>
    <w:rsid w:val="00310A01"/>
    <w:rsid w:val="00310CC4"/>
    <w:rsid w:val="00310E7F"/>
    <w:rsid w:val="00310FA6"/>
    <w:rsid w:val="003113CD"/>
    <w:rsid w:val="0031146F"/>
    <w:rsid w:val="00311899"/>
    <w:rsid w:val="00311AD3"/>
    <w:rsid w:val="003129ED"/>
    <w:rsid w:val="003130E2"/>
    <w:rsid w:val="00313D57"/>
    <w:rsid w:val="003140A8"/>
    <w:rsid w:val="003147B5"/>
    <w:rsid w:val="00314FD5"/>
    <w:rsid w:val="00315445"/>
    <w:rsid w:val="00315AE5"/>
    <w:rsid w:val="00315C62"/>
    <w:rsid w:val="0031709A"/>
    <w:rsid w:val="003176CB"/>
    <w:rsid w:val="003177BD"/>
    <w:rsid w:val="0032020D"/>
    <w:rsid w:val="00320886"/>
    <w:rsid w:val="003208D9"/>
    <w:rsid w:val="00320AAE"/>
    <w:rsid w:val="00320ADA"/>
    <w:rsid w:val="00321B29"/>
    <w:rsid w:val="00321D25"/>
    <w:rsid w:val="003221B3"/>
    <w:rsid w:val="00322D98"/>
    <w:rsid w:val="00322FD4"/>
    <w:rsid w:val="0032375B"/>
    <w:rsid w:val="00323A87"/>
    <w:rsid w:val="003242D1"/>
    <w:rsid w:val="00324472"/>
    <w:rsid w:val="003250B6"/>
    <w:rsid w:val="0032586B"/>
    <w:rsid w:val="00325A43"/>
    <w:rsid w:val="00325B1B"/>
    <w:rsid w:val="0032625A"/>
    <w:rsid w:val="00326479"/>
    <w:rsid w:val="00326E58"/>
    <w:rsid w:val="0032742F"/>
    <w:rsid w:val="0032796F"/>
    <w:rsid w:val="00327A6D"/>
    <w:rsid w:val="00330767"/>
    <w:rsid w:val="003311CB"/>
    <w:rsid w:val="00332327"/>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2F28"/>
    <w:rsid w:val="00343D86"/>
    <w:rsid w:val="00343E67"/>
    <w:rsid w:val="00344963"/>
    <w:rsid w:val="00346B60"/>
    <w:rsid w:val="003472B2"/>
    <w:rsid w:val="0034740A"/>
    <w:rsid w:val="00350E3A"/>
    <w:rsid w:val="003511D2"/>
    <w:rsid w:val="003523E1"/>
    <w:rsid w:val="00352B38"/>
    <w:rsid w:val="00353ED2"/>
    <w:rsid w:val="00354212"/>
    <w:rsid w:val="00355B15"/>
    <w:rsid w:val="00355EBD"/>
    <w:rsid w:val="003569C0"/>
    <w:rsid w:val="0035715C"/>
    <w:rsid w:val="0035720F"/>
    <w:rsid w:val="00357CAB"/>
    <w:rsid w:val="00357E19"/>
    <w:rsid w:val="003600E5"/>
    <w:rsid w:val="003604C3"/>
    <w:rsid w:val="00361926"/>
    <w:rsid w:val="00362031"/>
    <w:rsid w:val="00362310"/>
    <w:rsid w:val="00362870"/>
    <w:rsid w:val="00362C71"/>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8792B"/>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98F"/>
    <w:rsid w:val="003A6EAB"/>
    <w:rsid w:val="003A701E"/>
    <w:rsid w:val="003A7F6B"/>
    <w:rsid w:val="003B0CCF"/>
    <w:rsid w:val="003B1128"/>
    <w:rsid w:val="003B1399"/>
    <w:rsid w:val="003B1E28"/>
    <w:rsid w:val="003B1E4E"/>
    <w:rsid w:val="003B2016"/>
    <w:rsid w:val="003B2ADB"/>
    <w:rsid w:val="003B3263"/>
    <w:rsid w:val="003B3751"/>
    <w:rsid w:val="003B3CE7"/>
    <w:rsid w:val="003B5C06"/>
    <w:rsid w:val="003B6016"/>
    <w:rsid w:val="003B6277"/>
    <w:rsid w:val="003B627D"/>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54BE"/>
    <w:rsid w:val="003D70D2"/>
    <w:rsid w:val="003D74D6"/>
    <w:rsid w:val="003E08A1"/>
    <w:rsid w:val="003E0F9F"/>
    <w:rsid w:val="003E117F"/>
    <w:rsid w:val="003E12CC"/>
    <w:rsid w:val="003E2186"/>
    <w:rsid w:val="003E2AD8"/>
    <w:rsid w:val="003E2BEB"/>
    <w:rsid w:val="003E3950"/>
    <w:rsid w:val="003E4378"/>
    <w:rsid w:val="003E4909"/>
    <w:rsid w:val="003E492D"/>
    <w:rsid w:val="003E51CE"/>
    <w:rsid w:val="003E6931"/>
    <w:rsid w:val="003E69DE"/>
    <w:rsid w:val="003E7EB5"/>
    <w:rsid w:val="003F0260"/>
    <w:rsid w:val="003F10AC"/>
    <w:rsid w:val="003F14CF"/>
    <w:rsid w:val="003F1932"/>
    <w:rsid w:val="003F1B0F"/>
    <w:rsid w:val="003F1B52"/>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17AA4"/>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380"/>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0E14"/>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3A"/>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18EC"/>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55AC"/>
    <w:rsid w:val="004961AD"/>
    <w:rsid w:val="004964DF"/>
    <w:rsid w:val="004965E7"/>
    <w:rsid w:val="00496F86"/>
    <w:rsid w:val="0049782A"/>
    <w:rsid w:val="00497A81"/>
    <w:rsid w:val="004A0964"/>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A6C"/>
    <w:rsid w:val="004D2D0D"/>
    <w:rsid w:val="004D45A2"/>
    <w:rsid w:val="004D4E7C"/>
    <w:rsid w:val="004D76F1"/>
    <w:rsid w:val="004E009B"/>
    <w:rsid w:val="004E03B6"/>
    <w:rsid w:val="004E0C0E"/>
    <w:rsid w:val="004E1E95"/>
    <w:rsid w:val="004E31E6"/>
    <w:rsid w:val="004E3BE1"/>
    <w:rsid w:val="004E406A"/>
    <w:rsid w:val="004E428C"/>
    <w:rsid w:val="004E45FE"/>
    <w:rsid w:val="004E4ADB"/>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6C1F"/>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5F77"/>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423A3"/>
    <w:rsid w:val="00542E6A"/>
    <w:rsid w:val="0054318D"/>
    <w:rsid w:val="0054435D"/>
    <w:rsid w:val="005450C8"/>
    <w:rsid w:val="00545701"/>
    <w:rsid w:val="00545C45"/>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59E4"/>
    <w:rsid w:val="00566066"/>
    <w:rsid w:val="0056693B"/>
    <w:rsid w:val="0057087F"/>
    <w:rsid w:val="00571E35"/>
    <w:rsid w:val="0057220C"/>
    <w:rsid w:val="00572793"/>
    <w:rsid w:val="00573FF8"/>
    <w:rsid w:val="0057423F"/>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647"/>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47C"/>
    <w:rsid w:val="005A5552"/>
    <w:rsid w:val="005A69D5"/>
    <w:rsid w:val="005A7126"/>
    <w:rsid w:val="005A71C5"/>
    <w:rsid w:val="005A73E8"/>
    <w:rsid w:val="005A7D2B"/>
    <w:rsid w:val="005B0065"/>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6AD5"/>
    <w:rsid w:val="005C75FA"/>
    <w:rsid w:val="005C7A2B"/>
    <w:rsid w:val="005D1387"/>
    <w:rsid w:val="005D15B4"/>
    <w:rsid w:val="005D15F5"/>
    <w:rsid w:val="005D1C03"/>
    <w:rsid w:val="005D235A"/>
    <w:rsid w:val="005D2839"/>
    <w:rsid w:val="005D2D53"/>
    <w:rsid w:val="005D3B83"/>
    <w:rsid w:val="005D46E1"/>
    <w:rsid w:val="005D4F28"/>
    <w:rsid w:val="005D5B70"/>
    <w:rsid w:val="005D646D"/>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58FF"/>
    <w:rsid w:val="005F67C2"/>
    <w:rsid w:val="005F77D9"/>
    <w:rsid w:val="005F7901"/>
    <w:rsid w:val="00600243"/>
    <w:rsid w:val="00600305"/>
    <w:rsid w:val="00600479"/>
    <w:rsid w:val="00601040"/>
    <w:rsid w:val="0060221F"/>
    <w:rsid w:val="00602916"/>
    <w:rsid w:val="006031DF"/>
    <w:rsid w:val="006033DC"/>
    <w:rsid w:val="006033FF"/>
    <w:rsid w:val="00603B55"/>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2521"/>
    <w:rsid w:val="0061521B"/>
    <w:rsid w:val="0061526D"/>
    <w:rsid w:val="00615A87"/>
    <w:rsid w:val="00615DED"/>
    <w:rsid w:val="00615E85"/>
    <w:rsid w:val="00616BB7"/>
    <w:rsid w:val="0061726F"/>
    <w:rsid w:val="00617AD1"/>
    <w:rsid w:val="00620090"/>
    <w:rsid w:val="006201AA"/>
    <w:rsid w:val="00620483"/>
    <w:rsid w:val="00621471"/>
    <w:rsid w:val="00621600"/>
    <w:rsid w:val="0062274F"/>
    <w:rsid w:val="00622B47"/>
    <w:rsid w:val="006237B6"/>
    <w:rsid w:val="00624005"/>
    <w:rsid w:val="00624066"/>
    <w:rsid w:val="00624171"/>
    <w:rsid w:val="00624265"/>
    <w:rsid w:val="00624B19"/>
    <w:rsid w:val="00624BFC"/>
    <w:rsid w:val="00624C5B"/>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4C3F"/>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5D75"/>
    <w:rsid w:val="00647A21"/>
    <w:rsid w:val="00650260"/>
    <w:rsid w:val="006509B7"/>
    <w:rsid w:val="00650CBA"/>
    <w:rsid w:val="00651A09"/>
    <w:rsid w:val="0065299D"/>
    <w:rsid w:val="00652C1E"/>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A13"/>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CA7"/>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3A4"/>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C0F"/>
    <w:rsid w:val="006E000C"/>
    <w:rsid w:val="006E0469"/>
    <w:rsid w:val="006E0BAB"/>
    <w:rsid w:val="006E0CF5"/>
    <w:rsid w:val="006E0EE4"/>
    <w:rsid w:val="006E133E"/>
    <w:rsid w:val="006E1A0C"/>
    <w:rsid w:val="006E3624"/>
    <w:rsid w:val="006E3722"/>
    <w:rsid w:val="006E4AA9"/>
    <w:rsid w:val="006E546E"/>
    <w:rsid w:val="006E5D51"/>
    <w:rsid w:val="006E7228"/>
    <w:rsid w:val="006E7C57"/>
    <w:rsid w:val="006E7D91"/>
    <w:rsid w:val="006F0F99"/>
    <w:rsid w:val="006F1663"/>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4CEA"/>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643E2"/>
    <w:rsid w:val="00770AC2"/>
    <w:rsid w:val="0077269D"/>
    <w:rsid w:val="00772C1F"/>
    <w:rsid w:val="00773185"/>
    <w:rsid w:val="00773D43"/>
    <w:rsid w:val="00773F96"/>
    <w:rsid w:val="00774336"/>
    <w:rsid w:val="00774811"/>
    <w:rsid w:val="007756CA"/>
    <w:rsid w:val="00775D3C"/>
    <w:rsid w:val="00776747"/>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CA6"/>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C54"/>
    <w:rsid w:val="007B0379"/>
    <w:rsid w:val="007B0AD3"/>
    <w:rsid w:val="007B0B99"/>
    <w:rsid w:val="007B1ABA"/>
    <w:rsid w:val="007B268C"/>
    <w:rsid w:val="007B3212"/>
    <w:rsid w:val="007B4153"/>
    <w:rsid w:val="007B44DC"/>
    <w:rsid w:val="007B511E"/>
    <w:rsid w:val="007B51D0"/>
    <w:rsid w:val="007B66DC"/>
    <w:rsid w:val="007B6A19"/>
    <w:rsid w:val="007B6B2F"/>
    <w:rsid w:val="007B71E9"/>
    <w:rsid w:val="007C106C"/>
    <w:rsid w:val="007C13C9"/>
    <w:rsid w:val="007C1969"/>
    <w:rsid w:val="007C1CE1"/>
    <w:rsid w:val="007C1DE3"/>
    <w:rsid w:val="007C358A"/>
    <w:rsid w:val="007C3FE5"/>
    <w:rsid w:val="007C4465"/>
    <w:rsid w:val="007C45F3"/>
    <w:rsid w:val="007C4A5F"/>
    <w:rsid w:val="007C50D9"/>
    <w:rsid w:val="007C5647"/>
    <w:rsid w:val="007C58B5"/>
    <w:rsid w:val="007C6B16"/>
    <w:rsid w:val="007C6FB8"/>
    <w:rsid w:val="007C71DE"/>
    <w:rsid w:val="007C72C5"/>
    <w:rsid w:val="007C7A4E"/>
    <w:rsid w:val="007D0CFF"/>
    <w:rsid w:val="007D183C"/>
    <w:rsid w:val="007D1E76"/>
    <w:rsid w:val="007D29F5"/>
    <w:rsid w:val="007D2FC1"/>
    <w:rsid w:val="007D30FD"/>
    <w:rsid w:val="007D3B07"/>
    <w:rsid w:val="007D3CCA"/>
    <w:rsid w:val="007D43DF"/>
    <w:rsid w:val="007D49A2"/>
    <w:rsid w:val="007D4A0B"/>
    <w:rsid w:val="007D4B21"/>
    <w:rsid w:val="007D4CD3"/>
    <w:rsid w:val="007D4F80"/>
    <w:rsid w:val="007D5135"/>
    <w:rsid w:val="007D5E78"/>
    <w:rsid w:val="007D611D"/>
    <w:rsid w:val="007D6240"/>
    <w:rsid w:val="007D657B"/>
    <w:rsid w:val="007D668D"/>
    <w:rsid w:val="007D6E0F"/>
    <w:rsid w:val="007D7135"/>
    <w:rsid w:val="007D75D1"/>
    <w:rsid w:val="007D7778"/>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5A2"/>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084C"/>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6ED"/>
    <w:rsid w:val="00811A93"/>
    <w:rsid w:val="00811DC9"/>
    <w:rsid w:val="00812A85"/>
    <w:rsid w:val="00813FBD"/>
    <w:rsid w:val="0081452F"/>
    <w:rsid w:val="00814BBE"/>
    <w:rsid w:val="00814BDC"/>
    <w:rsid w:val="00814D96"/>
    <w:rsid w:val="00815527"/>
    <w:rsid w:val="0081552E"/>
    <w:rsid w:val="0081588F"/>
    <w:rsid w:val="00815E1E"/>
    <w:rsid w:val="00817010"/>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BFA"/>
    <w:rsid w:val="00847C30"/>
    <w:rsid w:val="008500DD"/>
    <w:rsid w:val="00850A31"/>
    <w:rsid w:val="00851370"/>
    <w:rsid w:val="008514B6"/>
    <w:rsid w:val="00851538"/>
    <w:rsid w:val="00851EB6"/>
    <w:rsid w:val="008522DE"/>
    <w:rsid w:val="008524F8"/>
    <w:rsid w:val="008530DE"/>
    <w:rsid w:val="00853208"/>
    <w:rsid w:val="008535F0"/>
    <w:rsid w:val="00853890"/>
    <w:rsid w:val="00853A98"/>
    <w:rsid w:val="00853C7B"/>
    <w:rsid w:val="0085568C"/>
    <w:rsid w:val="00855D4C"/>
    <w:rsid w:val="00855DD8"/>
    <w:rsid w:val="008562FA"/>
    <w:rsid w:val="00856B1A"/>
    <w:rsid w:val="00856C40"/>
    <w:rsid w:val="00857C6B"/>
    <w:rsid w:val="00860251"/>
    <w:rsid w:val="008608C9"/>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469"/>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2E29"/>
    <w:rsid w:val="00883052"/>
    <w:rsid w:val="008834FB"/>
    <w:rsid w:val="008841E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53E2"/>
    <w:rsid w:val="0089644C"/>
    <w:rsid w:val="00896F7B"/>
    <w:rsid w:val="0089709B"/>
    <w:rsid w:val="0089749D"/>
    <w:rsid w:val="008A05D6"/>
    <w:rsid w:val="008A0F56"/>
    <w:rsid w:val="008A1897"/>
    <w:rsid w:val="008A1DF4"/>
    <w:rsid w:val="008A200C"/>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FFC"/>
    <w:rsid w:val="008C50F6"/>
    <w:rsid w:val="008C599C"/>
    <w:rsid w:val="008C5D16"/>
    <w:rsid w:val="008C63D3"/>
    <w:rsid w:val="008C786B"/>
    <w:rsid w:val="008C7F7A"/>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3148"/>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491"/>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376A"/>
    <w:rsid w:val="00984D6E"/>
    <w:rsid w:val="00985D72"/>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67"/>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BF3"/>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117"/>
    <w:rsid w:val="009D1372"/>
    <w:rsid w:val="009D15E4"/>
    <w:rsid w:val="009D15E5"/>
    <w:rsid w:val="009D17E4"/>
    <w:rsid w:val="009D1F4E"/>
    <w:rsid w:val="009D2BE5"/>
    <w:rsid w:val="009D2EFE"/>
    <w:rsid w:val="009D3E81"/>
    <w:rsid w:val="009D40A6"/>
    <w:rsid w:val="009D59D6"/>
    <w:rsid w:val="009D6D37"/>
    <w:rsid w:val="009D7430"/>
    <w:rsid w:val="009D7D4D"/>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1888"/>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DB9"/>
    <w:rsid w:val="00A05F71"/>
    <w:rsid w:val="00A060E3"/>
    <w:rsid w:val="00A062B5"/>
    <w:rsid w:val="00A062F4"/>
    <w:rsid w:val="00A068D1"/>
    <w:rsid w:val="00A07051"/>
    <w:rsid w:val="00A07487"/>
    <w:rsid w:val="00A079A7"/>
    <w:rsid w:val="00A10A86"/>
    <w:rsid w:val="00A11A9D"/>
    <w:rsid w:val="00A1240A"/>
    <w:rsid w:val="00A130AC"/>
    <w:rsid w:val="00A13816"/>
    <w:rsid w:val="00A139F5"/>
    <w:rsid w:val="00A1422C"/>
    <w:rsid w:val="00A145AF"/>
    <w:rsid w:val="00A146E8"/>
    <w:rsid w:val="00A150E4"/>
    <w:rsid w:val="00A1573B"/>
    <w:rsid w:val="00A15E20"/>
    <w:rsid w:val="00A17BF8"/>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381"/>
    <w:rsid w:val="00A33501"/>
    <w:rsid w:val="00A3380F"/>
    <w:rsid w:val="00A34274"/>
    <w:rsid w:val="00A34650"/>
    <w:rsid w:val="00A347F4"/>
    <w:rsid w:val="00A352CF"/>
    <w:rsid w:val="00A35488"/>
    <w:rsid w:val="00A35520"/>
    <w:rsid w:val="00A35846"/>
    <w:rsid w:val="00A35C86"/>
    <w:rsid w:val="00A369ED"/>
    <w:rsid w:val="00A40402"/>
    <w:rsid w:val="00A40769"/>
    <w:rsid w:val="00A40CEE"/>
    <w:rsid w:val="00A41E96"/>
    <w:rsid w:val="00A42A94"/>
    <w:rsid w:val="00A4325D"/>
    <w:rsid w:val="00A4339A"/>
    <w:rsid w:val="00A433A5"/>
    <w:rsid w:val="00A44ED5"/>
    <w:rsid w:val="00A459D1"/>
    <w:rsid w:val="00A45BD8"/>
    <w:rsid w:val="00A46256"/>
    <w:rsid w:val="00A51134"/>
    <w:rsid w:val="00A511AC"/>
    <w:rsid w:val="00A513AF"/>
    <w:rsid w:val="00A51613"/>
    <w:rsid w:val="00A51A25"/>
    <w:rsid w:val="00A53266"/>
    <w:rsid w:val="00A54551"/>
    <w:rsid w:val="00A5582B"/>
    <w:rsid w:val="00A55C6A"/>
    <w:rsid w:val="00A5604C"/>
    <w:rsid w:val="00A56439"/>
    <w:rsid w:val="00A565B8"/>
    <w:rsid w:val="00A56C74"/>
    <w:rsid w:val="00A5717B"/>
    <w:rsid w:val="00A5720C"/>
    <w:rsid w:val="00A57340"/>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6CC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6C5"/>
    <w:rsid w:val="00A81750"/>
    <w:rsid w:val="00A81AA4"/>
    <w:rsid w:val="00A81D54"/>
    <w:rsid w:val="00A82134"/>
    <w:rsid w:val="00A8218E"/>
    <w:rsid w:val="00A82974"/>
    <w:rsid w:val="00A82B11"/>
    <w:rsid w:val="00A82D07"/>
    <w:rsid w:val="00A83103"/>
    <w:rsid w:val="00A8331C"/>
    <w:rsid w:val="00A83766"/>
    <w:rsid w:val="00A84666"/>
    <w:rsid w:val="00A84909"/>
    <w:rsid w:val="00A849C3"/>
    <w:rsid w:val="00A8594B"/>
    <w:rsid w:val="00A85CD9"/>
    <w:rsid w:val="00A85D05"/>
    <w:rsid w:val="00A8623F"/>
    <w:rsid w:val="00A8642D"/>
    <w:rsid w:val="00A867D1"/>
    <w:rsid w:val="00A87087"/>
    <w:rsid w:val="00A92416"/>
    <w:rsid w:val="00A925F2"/>
    <w:rsid w:val="00A92B0A"/>
    <w:rsid w:val="00A92D60"/>
    <w:rsid w:val="00A92E39"/>
    <w:rsid w:val="00A95112"/>
    <w:rsid w:val="00A95AC7"/>
    <w:rsid w:val="00A95DB6"/>
    <w:rsid w:val="00A95E88"/>
    <w:rsid w:val="00A96089"/>
    <w:rsid w:val="00A96484"/>
    <w:rsid w:val="00A9663E"/>
    <w:rsid w:val="00A96B6E"/>
    <w:rsid w:val="00A96F53"/>
    <w:rsid w:val="00A97391"/>
    <w:rsid w:val="00A97930"/>
    <w:rsid w:val="00A97CF2"/>
    <w:rsid w:val="00AA0744"/>
    <w:rsid w:val="00AA1471"/>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0F90"/>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3A92"/>
    <w:rsid w:val="00AD7422"/>
    <w:rsid w:val="00AD748B"/>
    <w:rsid w:val="00AD7997"/>
    <w:rsid w:val="00AD7CB2"/>
    <w:rsid w:val="00AE09F5"/>
    <w:rsid w:val="00AE0A7D"/>
    <w:rsid w:val="00AE0C41"/>
    <w:rsid w:val="00AE0E22"/>
    <w:rsid w:val="00AE1048"/>
    <w:rsid w:val="00AE107C"/>
    <w:rsid w:val="00AE1123"/>
    <w:rsid w:val="00AE1913"/>
    <w:rsid w:val="00AE1FD6"/>
    <w:rsid w:val="00AE2595"/>
    <w:rsid w:val="00AE2710"/>
    <w:rsid w:val="00AE35EC"/>
    <w:rsid w:val="00AE42AF"/>
    <w:rsid w:val="00AE48EE"/>
    <w:rsid w:val="00AE4AFF"/>
    <w:rsid w:val="00AE5310"/>
    <w:rsid w:val="00AE5E28"/>
    <w:rsid w:val="00AE65AF"/>
    <w:rsid w:val="00AE6998"/>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1812"/>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7BA0"/>
    <w:rsid w:val="00B40048"/>
    <w:rsid w:val="00B40827"/>
    <w:rsid w:val="00B412BA"/>
    <w:rsid w:val="00B41487"/>
    <w:rsid w:val="00B4150C"/>
    <w:rsid w:val="00B429A7"/>
    <w:rsid w:val="00B432DA"/>
    <w:rsid w:val="00B43D0A"/>
    <w:rsid w:val="00B43DA4"/>
    <w:rsid w:val="00B440C6"/>
    <w:rsid w:val="00B44482"/>
    <w:rsid w:val="00B446A6"/>
    <w:rsid w:val="00B45117"/>
    <w:rsid w:val="00B45549"/>
    <w:rsid w:val="00B45695"/>
    <w:rsid w:val="00B45A23"/>
    <w:rsid w:val="00B46320"/>
    <w:rsid w:val="00B46420"/>
    <w:rsid w:val="00B46812"/>
    <w:rsid w:val="00B47706"/>
    <w:rsid w:val="00B47FCA"/>
    <w:rsid w:val="00B5007C"/>
    <w:rsid w:val="00B5042A"/>
    <w:rsid w:val="00B50468"/>
    <w:rsid w:val="00B50567"/>
    <w:rsid w:val="00B505E1"/>
    <w:rsid w:val="00B50785"/>
    <w:rsid w:val="00B5135F"/>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9F1"/>
    <w:rsid w:val="00B57CE9"/>
    <w:rsid w:val="00B60430"/>
    <w:rsid w:val="00B6083B"/>
    <w:rsid w:val="00B60CDF"/>
    <w:rsid w:val="00B60EDD"/>
    <w:rsid w:val="00B6162E"/>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74"/>
    <w:rsid w:val="00B75B6E"/>
    <w:rsid w:val="00B7610B"/>
    <w:rsid w:val="00B778B7"/>
    <w:rsid w:val="00B80C45"/>
    <w:rsid w:val="00B80EC6"/>
    <w:rsid w:val="00B818A6"/>
    <w:rsid w:val="00B81AB9"/>
    <w:rsid w:val="00B81D6F"/>
    <w:rsid w:val="00B82657"/>
    <w:rsid w:val="00B8334E"/>
    <w:rsid w:val="00B833E7"/>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0795"/>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6CD4"/>
    <w:rsid w:val="00BA7027"/>
    <w:rsid w:val="00BA77EE"/>
    <w:rsid w:val="00BA7AB0"/>
    <w:rsid w:val="00BA7BD1"/>
    <w:rsid w:val="00BA7DA6"/>
    <w:rsid w:val="00BB0128"/>
    <w:rsid w:val="00BB0203"/>
    <w:rsid w:val="00BB07A7"/>
    <w:rsid w:val="00BB07D5"/>
    <w:rsid w:val="00BB0F7E"/>
    <w:rsid w:val="00BB10ED"/>
    <w:rsid w:val="00BB1D8F"/>
    <w:rsid w:val="00BB23B9"/>
    <w:rsid w:val="00BB257D"/>
    <w:rsid w:val="00BB2E7D"/>
    <w:rsid w:val="00BB35B1"/>
    <w:rsid w:val="00BB3C53"/>
    <w:rsid w:val="00BB4B6E"/>
    <w:rsid w:val="00BB5D68"/>
    <w:rsid w:val="00BB5FE8"/>
    <w:rsid w:val="00BB6A44"/>
    <w:rsid w:val="00BB79D1"/>
    <w:rsid w:val="00BB7C53"/>
    <w:rsid w:val="00BC041C"/>
    <w:rsid w:val="00BC0B8B"/>
    <w:rsid w:val="00BC0BDF"/>
    <w:rsid w:val="00BC0C94"/>
    <w:rsid w:val="00BC0D8D"/>
    <w:rsid w:val="00BC15A9"/>
    <w:rsid w:val="00BC17FD"/>
    <w:rsid w:val="00BC1E5C"/>
    <w:rsid w:val="00BC2C7C"/>
    <w:rsid w:val="00BC3106"/>
    <w:rsid w:val="00BC32CE"/>
    <w:rsid w:val="00BC3EE1"/>
    <w:rsid w:val="00BC4B9D"/>
    <w:rsid w:val="00BC5428"/>
    <w:rsid w:val="00BC57E8"/>
    <w:rsid w:val="00BC5896"/>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4E0C"/>
    <w:rsid w:val="00BE514D"/>
    <w:rsid w:val="00BE53B5"/>
    <w:rsid w:val="00BE541D"/>
    <w:rsid w:val="00BE5AEC"/>
    <w:rsid w:val="00BE5E9A"/>
    <w:rsid w:val="00BE5F74"/>
    <w:rsid w:val="00BE6271"/>
    <w:rsid w:val="00BE6F52"/>
    <w:rsid w:val="00BF0039"/>
    <w:rsid w:val="00BF02C7"/>
    <w:rsid w:val="00BF050C"/>
    <w:rsid w:val="00BF0948"/>
    <w:rsid w:val="00BF0B3C"/>
    <w:rsid w:val="00BF2D9E"/>
    <w:rsid w:val="00BF3B03"/>
    <w:rsid w:val="00BF3D3A"/>
    <w:rsid w:val="00BF4526"/>
    <w:rsid w:val="00BF49A5"/>
    <w:rsid w:val="00BF55BD"/>
    <w:rsid w:val="00BF6671"/>
    <w:rsid w:val="00BF6BE6"/>
    <w:rsid w:val="00BF7107"/>
    <w:rsid w:val="00BF71E6"/>
    <w:rsid w:val="00BF7E6A"/>
    <w:rsid w:val="00BF7EB3"/>
    <w:rsid w:val="00C00995"/>
    <w:rsid w:val="00C012D5"/>
    <w:rsid w:val="00C01BA1"/>
    <w:rsid w:val="00C02112"/>
    <w:rsid w:val="00C0288C"/>
    <w:rsid w:val="00C02945"/>
    <w:rsid w:val="00C032CB"/>
    <w:rsid w:val="00C044C2"/>
    <w:rsid w:val="00C04640"/>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312"/>
    <w:rsid w:val="00C4799D"/>
    <w:rsid w:val="00C50AA2"/>
    <w:rsid w:val="00C50F39"/>
    <w:rsid w:val="00C51BB8"/>
    <w:rsid w:val="00C51E64"/>
    <w:rsid w:val="00C521DD"/>
    <w:rsid w:val="00C52D6C"/>
    <w:rsid w:val="00C52F19"/>
    <w:rsid w:val="00C532E6"/>
    <w:rsid w:val="00C533AE"/>
    <w:rsid w:val="00C537A8"/>
    <w:rsid w:val="00C53BE4"/>
    <w:rsid w:val="00C53C8A"/>
    <w:rsid w:val="00C546D3"/>
    <w:rsid w:val="00C547E6"/>
    <w:rsid w:val="00C5547D"/>
    <w:rsid w:val="00C556AB"/>
    <w:rsid w:val="00C5597E"/>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6F88"/>
    <w:rsid w:val="00C87087"/>
    <w:rsid w:val="00C8725A"/>
    <w:rsid w:val="00C87FCB"/>
    <w:rsid w:val="00C907D3"/>
    <w:rsid w:val="00C9119C"/>
    <w:rsid w:val="00C915BF"/>
    <w:rsid w:val="00C91868"/>
    <w:rsid w:val="00C91E9A"/>
    <w:rsid w:val="00C92324"/>
    <w:rsid w:val="00C92B0F"/>
    <w:rsid w:val="00C9311A"/>
    <w:rsid w:val="00C937EB"/>
    <w:rsid w:val="00C9380F"/>
    <w:rsid w:val="00C94375"/>
    <w:rsid w:val="00C9460A"/>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6DA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225"/>
    <w:rsid w:val="00CE3C4D"/>
    <w:rsid w:val="00CE4EA5"/>
    <w:rsid w:val="00CE5138"/>
    <w:rsid w:val="00CE5850"/>
    <w:rsid w:val="00CE5AAD"/>
    <w:rsid w:val="00CE6A35"/>
    <w:rsid w:val="00CE6E1F"/>
    <w:rsid w:val="00CE75EB"/>
    <w:rsid w:val="00CF0697"/>
    <w:rsid w:val="00CF06B3"/>
    <w:rsid w:val="00CF1BB1"/>
    <w:rsid w:val="00CF31D9"/>
    <w:rsid w:val="00CF393A"/>
    <w:rsid w:val="00CF41F6"/>
    <w:rsid w:val="00CF46AE"/>
    <w:rsid w:val="00CF4DF1"/>
    <w:rsid w:val="00CF5756"/>
    <w:rsid w:val="00CF5AEE"/>
    <w:rsid w:val="00CF7469"/>
    <w:rsid w:val="00CF7ECF"/>
    <w:rsid w:val="00D00DCE"/>
    <w:rsid w:val="00D01194"/>
    <w:rsid w:val="00D01248"/>
    <w:rsid w:val="00D01AA5"/>
    <w:rsid w:val="00D02BE1"/>
    <w:rsid w:val="00D02DEA"/>
    <w:rsid w:val="00D02E21"/>
    <w:rsid w:val="00D0315E"/>
    <w:rsid w:val="00D0336A"/>
    <w:rsid w:val="00D04727"/>
    <w:rsid w:val="00D05275"/>
    <w:rsid w:val="00D0553F"/>
    <w:rsid w:val="00D06AA1"/>
    <w:rsid w:val="00D07301"/>
    <w:rsid w:val="00D07877"/>
    <w:rsid w:val="00D078D3"/>
    <w:rsid w:val="00D108B2"/>
    <w:rsid w:val="00D121B9"/>
    <w:rsid w:val="00D12957"/>
    <w:rsid w:val="00D13C6A"/>
    <w:rsid w:val="00D14595"/>
    <w:rsid w:val="00D159B7"/>
    <w:rsid w:val="00D15E6C"/>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E6"/>
    <w:rsid w:val="00D43D8E"/>
    <w:rsid w:val="00D44626"/>
    <w:rsid w:val="00D4465B"/>
    <w:rsid w:val="00D44840"/>
    <w:rsid w:val="00D456A5"/>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30D"/>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51"/>
    <w:rsid w:val="00D74397"/>
    <w:rsid w:val="00D74FC4"/>
    <w:rsid w:val="00D75655"/>
    <w:rsid w:val="00D75A84"/>
    <w:rsid w:val="00D76382"/>
    <w:rsid w:val="00D7694C"/>
    <w:rsid w:val="00D769B4"/>
    <w:rsid w:val="00D7733B"/>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2EC"/>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F8C"/>
    <w:rsid w:val="00DA7135"/>
    <w:rsid w:val="00DA7319"/>
    <w:rsid w:val="00DA77F7"/>
    <w:rsid w:val="00DA78C9"/>
    <w:rsid w:val="00DA78F4"/>
    <w:rsid w:val="00DA794F"/>
    <w:rsid w:val="00DA7A19"/>
    <w:rsid w:val="00DA7FFA"/>
    <w:rsid w:val="00DB06BB"/>
    <w:rsid w:val="00DB0BE5"/>
    <w:rsid w:val="00DB1408"/>
    <w:rsid w:val="00DB1969"/>
    <w:rsid w:val="00DB1B3D"/>
    <w:rsid w:val="00DB1C18"/>
    <w:rsid w:val="00DB3153"/>
    <w:rsid w:val="00DB3F92"/>
    <w:rsid w:val="00DB444A"/>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0E9F"/>
    <w:rsid w:val="00DD116C"/>
    <w:rsid w:val="00DD1810"/>
    <w:rsid w:val="00DD1F53"/>
    <w:rsid w:val="00DD2B47"/>
    <w:rsid w:val="00DD334A"/>
    <w:rsid w:val="00DD3879"/>
    <w:rsid w:val="00DD5603"/>
    <w:rsid w:val="00DD5A53"/>
    <w:rsid w:val="00DD5EDD"/>
    <w:rsid w:val="00DD69D0"/>
    <w:rsid w:val="00DD6A8E"/>
    <w:rsid w:val="00DD6AC6"/>
    <w:rsid w:val="00DD6F8B"/>
    <w:rsid w:val="00DE0131"/>
    <w:rsid w:val="00DE05D7"/>
    <w:rsid w:val="00DE1486"/>
    <w:rsid w:val="00DE1D0C"/>
    <w:rsid w:val="00DE1E76"/>
    <w:rsid w:val="00DE2431"/>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610"/>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02DC"/>
    <w:rsid w:val="00E315DB"/>
    <w:rsid w:val="00E318E8"/>
    <w:rsid w:val="00E31AF1"/>
    <w:rsid w:val="00E31CD7"/>
    <w:rsid w:val="00E32099"/>
    <w:rsid w:val="00E32D16"/>
    <w:rsid w:val="00E33304"/>
    <w:rsid w:val="00E33BAF"/>
    <w:rsid w:val="00E34114"/>
    <w:rsid w:val="00E350C5"/>
    <w:rsid w:val="00E35282"/>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6AD"/>
    <w:rsid w:val="00E52A47"/>
    <w:rsid w:val="00E52B16"/>
    <w:rsid w:val="00E5429E"/>
    <w:rsid w:val="00E564A1"/>
    <w:rsid w:val="00E5652C"/>
    <w:rsid w:val="00E56C2B"/>
    <w:rsid w:val="00E5759E"/>
    <w:rsid w:val="00E575FF"/>
    <w:rsid w:val="00E57FC0"/>
    <w:rsid w:val="00E60292"/>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1C0"/>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1FB8"/>
    <w:rsid w:val="00ED21D2"/>
    <w:rsid w:val="00ED2800"/>
    <w:rsid w:val="00ED3546"/>
    <w:rsid w:val="00ED3954"/>
    <w:rsid w:val="00ED4128"/>
    <w:rsid w:val="00ED4562"/>
    <w:rsid w:val="00ED50E4"/>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3928"/>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25E"/>
    <w:rsid w:val="00F01675"/>
    <w:rsid w:val="00F01778"/>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6B0"/>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2976"/>
    <w:rsid w:val="00F53CA8"/>
    <w:rsid w:val="00F53E81"/>
    <w:rsid w:val="00F54161"/>
    <w:rsid w:val="00F545BE"/>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0949"/>
    <w:rsid w:val="00F71A44"/>
    <w:rsid w:val="00F71BDA"/>
    <w:rsid w:val="00F71BF9"/>
    <w:rsid w:val="00F7209C"/>
    <w:rsid w:val="00F72D54"/>
    <w:rsid w:val="00F733F0"/>
    <w:rsid w:val="00F736C5"/>
    <w:rsid w:val="00F73E3A"/>
    <w:rsid w:val="00F745BA"/>
    <w:rsid w:val="00F74ED7"/>
    <w:rsid w:val="00F74F73"/>
    <w:rsid w:val="00F759AC"/>
    <w:rsid w:val="00F77F48"/>
    <w:rsid w:val="00F809EF"/>
    <w:rsid w:val="00F81932"/>
    <w:rsid w:val="00F82A41"/>
    <w:rsid w:val="00F82C0C"/>
    <w:rsid w:val="00F83B3F"/>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B04"/>
    <w:rsid w:val="00F91E0C"/>
    <w:rsid w:val="00F92989"/>
    <w:rsid w:val="00F92B7D"/>
    <w:rsid w:val="00F92C4B"/>
    <w:rsid w:val="00F93D21"/>
    <w:rsid w:val="00F93ECD"/>
    <w:rsid w:val="00F9404F"/>
    <w:rsid w:val="00F94AD1"/>
    <w:rsid w:val="00F94B35"/>
    <w:rsid w:val="00F94E7D"/>
    <w:rsid w:val="00F95234"/>
    <w:rsid w:val="00F955B9"/>
    <w:rsid w:val="00F959B2"/>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5CFF"/>
    <w:rsid w:val="00FA641E"/>
    <w:rsid w:val="00FA6612"/>
    <w:rsid w:val="00FA6AA6"/>
    <w:rsid w:val="00FA77C4"/>
    <w:rsid w:val="00FB1C70"/>
    <w:rsid w:val="00FB1E19"/>
    <w:rsid w:val="00FB2559"/>
    <w:rsid w:val="00FB32A7"/>
    <w:rsid w:val="00FB3548"/>
    <w:rsid w:val="00FB35E9"/>
    <w:rsid w:val="00FB40D4"/>
    <w:rsid w:val="00FB4ABD"/>
    <w:rsid w:val="00FB500C"/>
    <w:rsid w:val="00FB5A46"/>
    <w:rsid w:val="00FB62B7"/>
    <w:rsid w:val="00FB6526"/>
    <w:rsid w:val="00FB683B"/>
    <w:rsid w:val="00FB689F"/>
    <w:rsid w:val="00FB6C92"/>
    <w:rsid w:val="00FB75BD"/>
    <w:rsid w:val="00FC1542"/>
    <w:rsid w:val="00FC194F"/>
    <w:rsid w:val="00FC1AA8"/>
    <w:rsid w:val="00FC20A2"/>
    <w:rsid w:val="00FC2938"/>
    <w:rsid w:val="00FC299D"/>
    <w:rsid w:val="00FC2E29"/>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148"/>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 w:type="table" w:customStyle="1" w:styleId="GridTable6Colorful-Accent13">
    <w:name w:val="Grid Table 6 Colorful - Accent 13"/>
    <w:basedOn w:val="TableNormal"/>
    <w:next w:val="GridTable6Colorful-Accent1"/>
    <w:uiPriority w:val="51"/>
    <w:rsid w:val="00BB6A44"/>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
    <w:uiPriority w:val="51"/>
    <w:rsid w:val="00516C1F"/>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1">
    <w:name w:val="Grid Table 6 Colorful - Accent 121"/>
    <w:basedOn w:val="TableNormal"/>
    <w:next w:val="GridTable6Colorful-Accent1"/>
    <w:uiPriority w:val="51"/>
    <w:rsid w:val="00A42A94"/>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2">
    <w:name w:val="Grid Table 6 Colorful - Accent 122"/>
    <w:basedOn w:val="TableNormal"/>
    <w:next w:val="GridTable6Colorful-Accent1"/>
    <w:uiPriority w:val="51"/>
    <w:rsid w:val="00DD0E9F"/>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rst-child">
    <w:name w:val="first-child"/>
    <w:basedOn w:val="Normal"/>
    <w:rsid w:val="00BC3106"/>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TableGridLight11">
    <w:name w:val="Table Grid Light11"/>
    <w:basedOn w:val="TableNormal"/>
    <w:next w:val="TableGridLight"/>
    <w:uiPriority w:val="40"/>
    <w:rsid w:val="00A17BF8"/>
    <w:pPr>
      <w:spacing w:after="0" w:line="240" w:lineRule="auto"/>
    </w:pPr>
    <w:rPr>
      <w:rFonts w:ascii="Times New Roman" w:eastAsia="Times New Roman" w:hAnsi="Times New Roman" w:cs="Times New Roman"/>
      <w:sz w:val="20"/>
      <w:szCs w:val="20"/>
      <w:lang w:eastAsia="en-US"/>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55665362">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0569966">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0878959">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2821588">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2816368">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0491975">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10675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321617">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2758901">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79282434">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47554517">
      <w:bodyDiv w:val="1"/>
      <w:marLeft w:val="0"/>
      <w:marRight w:val="0"/>
      <w:marTop w:val="0"/>
      <w:marBottom w:val="0"/>
      <w:divBdr>
        <w:top w:val="none" w:sz="0" w:space="0" w:color="auto"/>
        <w:left w:val="none" w:sz="0" w:space="0" w:color="auto"/>
        <w:bottom w:val="none" w:sz="0" w:space="0" w:color="auto"/>
        <w:right w:val="none" w:sz="0" w:space="0" w:color="auto"/>
      </w:divBdr>
    </w:div>
    <w:div w:id="456220355">
      <w:bodyDiv w:val="1"/>
      <w:marLeft w:val="0"/>
      <w:marRight w:val="0"/>
      <w:marTop w:val="0"/>
      <w:marBottom w:val="0"/>
      <w:divBdr>
        <w:top w:val="none" w:sz="0" w:space="0" w:color="auto"/>
        <w:left w:val="none" w:sz="0" w:space="0" w:color="auto"/>
        <w:bottom w:val="none" w:sz="0" w:space="0" w:color="auto"/>
        <w:right w:val="none" w:sz="0" w:space="0" w:color="auto"/>
      </w:divBdr>
    </w:div>
    <w:div w:id="457842542">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84708099">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650255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70384078">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2312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37758115">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08988771">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2972389">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79845755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6161532">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6557172">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6650291">
      <w:bodyDiv w:val="1"/>
      <w:marLeft w:val="0"/>
      <w:marRight w:val="0"/>
      <w:marTop w:val="0"/>
      <w:marBottom w:val="0"/>
      <w:divBdr>
        <w:top w:val="none" w:sz="0" w:space="0" w:color="auto"/>
        <w:left w:val="none" w:sz="0" w:space="0" w:color="auto"/>
        <w:bottom w:val="none" w:sz="0" w:space="0" w:color="auto"/>
        <w:right w:val="none" w:sz="0" w:space="0" w:color="auto"/>
      </w:divBdr>
    </w:div>
    <w:div w:id="83677299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0042874">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3476545">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1916708">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64255">
      <w:bodyDiv w:val="1"/>
      <w:marLeft w:val="0"/>
      <w:marRight w:val="0"/>
      <w:marTop w:val="0"/>
      <w:marBottom w:val="0"/>
      <w:divBdr>
        <w:top w:val="none" w:sz="0" w:space="0" w:color="auto"/>
        <w:left w:val="none" w:sz="0" w:space="0" w:color="auto"/>
        <w:bottom w:val="none" w:sz="0" w:space="0" w:color="auto"/>
        <w:right w:val="none" w:sz="0" w:space="0" w:color="auto"/>
      </w:divBdr>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371169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07911108">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1523302">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83559710">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1148915">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00577">
      <w:bodyDiv w:val="1"/>
      <w:marLeft w:val="0"/>
      <w:marRight w:val="0"/>
      <w:marTop w:val="0"/>
      <w:marBottom w:val="0"/>
      <w:divBdr>
        <w:top w:val="none" w:sz="0" w:space="0" w:color="auto"/>
        <w:left w:val="none" w:sz="0" w:space="0" w:color="auto"/>
        <w:bottom w:val="none" w:sz="0" w:space="0" w:color="auto"/>
        <w:right w:val="none" w:sz="0" w:space="0" w:color="auto"/>
      </w:divBdr>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5533038">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1726663">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0479484">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89603129">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88157933">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724">
      <w:bodyDiv w:val="1"/>
      <w:marLeft w:val="0"/>
      <w:marRight w:val="0"/>
      <w:marTop w:val="0"/>
      <w:marBottom w:val="0"/>
      <w:divBdr>
        <w:top w:val="none" w:sz="0" w:space="0" w:color="auto"/>
        <w:left w:val="none" w:sz="0" w:space="0" w:color="auto"/>
        <w:bottom w:val="none" w:sz="0" w:space="0" w:color="auto"/>
        <w:right w:val="none" w:sz="0" w:space="0" w:color="auto"/>
      </w:divBdr>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2088699">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24662911">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7154643">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1889900">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56012611">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1938372">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86933142">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56081103">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2970625">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5972547">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646358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08117378">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16972444">
      <w:bodyDiv w:val="1"/>
      <w:marLeft w:val="0"/>
      <w:marRight w:val="0"/>
      <w:marTop w:val="0"/>
      <w:marBottom w:val="0"/>
      <w:divBdr>
        <w:top w:val="none" w:sz="0" w:space="0" w:color="auto"/>
        <w:left w:val="none" w:sz="0" w:space="0" w:color="auto"/>
        <w:bottom w:val="none" w:sz="0" w:space="0" w:color="auto"/>
        <w:right w:val="none" w:sz="0" w:space="0" w:color="auto"/>
      </w:divBdr>
    </w:div>
    <w:div w:id="2118981356">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5900500">
      <w:bodyDiv w:val="1"/>
      <w:marLeft w:val="0"/>
      <w:marRight w:val="0"/>
      <w:marTop w:val="0"/>
      <w:marBottom w:val="0"/>
      <w:divBdr>
        <w:top w:val="none" w:sz="0" w:space="0" w:color="auto"/>
        <w:left w:val="none" w:sz="0" w:space="0" w:color="auto"/>
        <w:bottom w:val="none" w:sz="0" w:space="0" w:color="auto"/>
        <w:right w:val="none" w:sz="0" w:space="0" w:color="auto"/>
      </w:divBdr>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hr-irsc.gc.ca/e/50238.html" TargetMode="External"/><Relationship Id="rId299" Type="http://schemas.openxmlformats.org/officeDocument/2006/relationships/hyperlink" Target="mailto:hmckay@mitacs.ca" TargetMode="External"/><Relationship Id="rId21" Type="http://schemas.openxmlformats.org/officeDocument/2006/relationships/hyperlink" Target="https://track.smtpsendemail.com/9079200/c?p=-GH_O1Kl1ZxRAl8lOziQtNeh2VEv-WrEsCROc478ZnKT8bcaM-KaVilt_uJLQllwfWCmpB8wMSMGuv_5jbwubB6SsbDiiog_bom7oll1fC74CT4ewHz1hHWfttF5BI4TYThMWpHDtN7FtIQ0cts-kstnAQlY5mK92ZwOXwzzEpthkE8DLAOnSKdD3FA0pUwcEwGhns5N019Vf4Nls_N6hgzWcBM__h2J1CcUoixpfgiAa1CPChncVpACQuwXrh3n4-d8cuuhZ6lyTImgGjpWka6iXdQCAtxNSSUwmEw2F24=" TargetMode="External"/><Relationship Id="rId63" Type="http://schemas.openxmlformats.org/officeDocument/2006/relationships/hyperlink" Target="https://www.nserc-crsng.gc.ca/Innovate-Innover/NSERC-Alliance-Mitacs_eng.asp" TargetMode="External"/><Relationship Id="rId159" Type="http://schemas.openxmlformats.org/officeDocument/2006/relationships/hyperlink" Target="mailto:support-soutien@cihr-irsc.gc.ca" TargetMode="External"/><Relationship Id="rId324" Type="http://schemas.openxmlformats.org/officeDocument/2006/relationships/hyperlink" Target="https://www.nserc-crsng.gc.ca/Innovate-Innover/alliance-alliance/funding-financement_eng.asp" TargetMode="External"/><Relationship Id="rId170" Type="http://schemas.openxmlformats.org/officeDocument/2006/relationships/image" Target="media/image2.emf"/><Relationship Id="rId226" Type="http://schemas.openxmlformats.org/officeDocument/2006/relationships/hyperlink" Target="mailto:ewa.stewart@ontariotechu.ca" TargetMode="External"/><Relationship Id="rId268" Type="http://schemas.openxmlformats.org/officeDocument/2006/relationships/hyperlink" Target="https://science.gc.ca/site/science/en/safeguarding-your-research/guidelines-and-tools-implement-research-security/sensitive-technology-research-and-affiliations-concern" TargetMode="External"/><Relationship Id="rId32" Type="http://schemas.openxmlformats.org/officeDocument/2006/relationships/hyperlink" Target="https://www.ontario.ca/page/ontario-agri-food-research-initiative" TargetMode="External"/><Relationship Id="rId74" Type="http://schemas.openxmlformats.org/officeDocument/2006/relationships/hyperlink" Target="https://www.canada.ca/en/public-health/services/funding-opportunities/multi-sectoral-partnerships-promote-healthy-living-prevent-chronic-disease.html" TargetMode="External"/><Relationship Id="rId128" Type="http://schemas.openxmlformats.org/officeDocument/2006/relationships/hyperlink" Target="https://ccdi.ca/event-calendar/?category=Webinars" TargetMode="External"/><Relationship Id="rId335" Type="http://schemas.openxmlformats.org/officeDocument/2006/relationships/hyperlink" Target="https://www.nserc-crsng.gc.ca/NSERC-CRSNG/eligibility-admissibilite/faculty-corpsprof_eng.asp" TargetMode="External"/><Relationship Id="rId5" Type="http://schemas.openxmlformats.org/officeDocument/2006/relationships/webSettings" Target="webSettings.xml"/><Relationship Id="rId181"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237" Type="http://schemas.openxmlformats.org/officeDocument/2006/relationships/hyperlink" Target="https://www.sshrc-crsh.gc.ca/funding-financement/programs-programmes/definitions-eng.aspx" TargetMode="External"/><Relationship Id="rId279" Type="http://schemas.openxmlformats.org/officeDocument/2006/relationships/hyperlink" Target="https://www.sshrc-crsh.gc.ca/funding-financement/apply-demande/faqs-questions_frequentes/ccv_faq-foires_aux_questions_ccv-eng.aspx" TargetMode="External"/><Relationship Id="rId43" Type="http://schemas.openxmlformats.org/officeDocument/2006/relationships/hyperlink" Target="https://www.sshrc-crsh.gc.ca/funding-financement/programs-programmes/ksg_governance_systems-ssc_systemes_gouvernance-eng.aspx" TargetMode="External"/><Relationship Id="rId139" Type="http://schemas.openxmlformats.org/officeDocument/2006/relationships/hyperlink" Target="https://www.nserc-crsng.gc.ca/_doc/alliance/ApplicationChecklist_e.pdf" TargetMode="External"/><Relationship Id="rId290" Type="http://schemas.openxmlformats.org/officeDocument/2006/relationships/hyperlink" Target="http://www.rcr.ethics.gc.ca/eng/framework-cadre.html" TargetMode="External"/><Relationship Id="rId304"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346" Type="http://schemas.openxmlformats.org/officeDocument/2006/relationships/hyperlink" Target="https://www.nserc-crsng.gc.ca/OnlineServices-ServicesEnLigne/instructions/Alliance_Partner-Alliance_Partenaires_eng.asp" TargetMode="External"/><Relationship Id="rId85" Type="http://schemas.openxmlformats.org/officeDocument/2006/relationships/hyperlink" Target="https://www.sshrc-crsh.gc.ca/funding-financement/nfrf-fnfr/stories-histoires-eng.aspx" TargetMode="External"/><Relationship Id="rId150" Type="http://schemas.openxmlformats.org/officeDocument/2006/relationships/hyperlink" Target="https://guides.library.ontariotechu.ca/prf.php?account_id=144203" TargetMode="External"/><Relationship Id="rId192" Type="http://schemas.openxmlformats.org/officeDocument/2006/relationships/image" Target="media/image8.gif"/><Relationship Id="rId206"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48" Type="http://schemas.openxmlformats.org/officeDocument/2006/relationships/hyperlink" Target="mailto:ewa.stewart@ontariotechu.ca" TargetMode="External"/><Relationship Id="rId12" Type="http://schemas.openxmlformats.org/officeDocument/2006/relationships/hyperlink" Target="https://www.sshrc-crsh.gc.ca/society-societe/storytellers-jai_une_histoire_a_raconter/index-eng.aspx" TargetMode="External"/><Relationship Id="rId108" Type="http://schemas.openxmlformats.org/officeDocument/2006/relationships/hyperlink" Target="https://www.sshrc-crsh.gc.ca/funding-financement/nfrf-fnfr/edi-eng.aspx" TargetMode="External"/><Relationship Id="rId315" Type="http://schemas.openxmlformats.org/officeDocument/2006/relationships/hyperlink" Target="https://www.nserc-crsng.gc.ca/_doc/alliance/ApplicationChecklist_e.pdf" TargetMode="External"/><Relationship Id="rId357" Type="http://schemas.openxmlformats.org/officeDocument/2006/relationships/hyperlink" Target="https://www.hondacanadafoundation.ca/apply-for-funding" TargetMode="External"/><Relationship Id="rId54" Type="http://schemas.openxmlformats.org/officeDocument/2006/relationships/hyperlink" Target="https://www.nserc-crsng.gc.ca/Innovate-Innover/AllianceInternational-AllianceInternational/index_eng.asp" TargetMode="External"/><Relationship Id="rId96" Type="http://schemas.openxmlformats.org/officeDocument/2006/relationships/hyperlink" Target="https://cihr-irsc.gc.ca/e/51917.html" TargetMode="External"/><Relationship Id="rId161" Type="http://schemas.openxmlformats.org/officeDocument/2006/relationships/hyperlink" Target="https://cihr-irsc.gc.ca/e/53537.html" TargetMode="External"/><Relationship Id="rId217" Type="http://schemas.openxmlformats.org/officeDocument/2006/relationships/hyperlink" Target="mailto:elevate@mitacs.ca" TargetMode="External"/><Relationship Id="rId259" Type="http://schemas.openxmlformats.org/officeDocument/2006/relationships/hyperlink" Target="https://www.sshrc-crsh.gc.ca/funding-financement/programs-programmes/definitions-eng.aspx" TargetMode="External"/><Relationship Id="rId23" Type="http://schemas.openxmlformats.org/officeDocument/2006/relationships/hyperlink" Target="https://track.smtpsendemail.com/9079200/c?p=yYmRxD8rfQQ00envCGBGNfqFUBcis0eRagQm8J_2OzD700LY_udcMf-CA60S6AnONRL2Wg26xjYH7VHJihKnrz7EadOGWO_fsh0PFXM3nOjyOCsaD-NDwY2Mwf916S7DIEmFvq3XvYA4VI9qp3IWbWFreOGwOQudNsYkFHhdCw9vu8e7bpKm09z2PdS2HPBXAhwund-DzZNg6joESyBJkLOw4GX9xYx5OJ1UH1laARNGQaM4vqareUpIM-qTzQYUJB2arL34r9oko1eLaDBf5jA3R_Yv-iTmEuJDtVNMrA1MBSCWhEt3MoNRYTLCxN-3" TargetMode="External"/><Relationship Id="rId119" Type="http://schemas.openxmlformats.org/officeDocument/2006/relationships/hyperlink" Target="https://www.sshrc-crsh.gc.ca/funding-financement/apply-demande/guides/partnership_edi_guide-partenariats_guide_edi-eng.aspx" TargetMode="External"/><Relationship Id="rId270" Type="http://schemas.openxmlformats.org/officeDocument/2006/relationships/hyperlink" Target="https://science.gc.ca/site/science/en/safeguarding-your-research/guidelines-and-tools-implement-research-security/named-research-organizations" TargetMode="External"/><Relationship Id="rId326" Type="http://schemas.openxmlformats.org/officeDocument/2006/relationships/hyperlink" Target="mailto:Alliance@nserc-crsng.gc.ca" TargetMode="External"/><Relationship Id="rId65" Type="http://schemas.openxmlformats.org/officeDocument/2006/relationships/hyperlink" Target="https://www.asc-csa.gc.ca/eng/funding-programs/programs/default.asp" TargetMode="External"/><Relationship Id="rId130" Type="http://schemas.openxmlformats.org/officeDocument/2006/relationships/hyperlink" Target="https://www.ic.gc.ca/eic/site/063.nsf/eng/h_98090.html" TargetMode="External"/><Relationship Id="rId172" Type="http://schemas.openxmlformats.org/officeDocument/2006/relationships/image" Target="media/image3.emf"/><Relationship Id="rId228" Type="http://schemas.openxmlformats.org/officeDocument/2006/relationships/hyperlink" Target="mailto:ewa.stewart@ontariotechu.ca" TargetMode="External"/><Relationship Id="rId281" Type="http://schemas.openxmlformats.org/officeDocument/2006/relationships/hyperlink" Target="https://www.sshrc-crsh.gc.ca/funding-financement/policies-politiques/effective_research_training-formation_en_recherche_efficace-eng.aspx" TargetMode="External"/><Relationship Id="rId337" Type="http://schemas.openxmlformats.org/officeDocument/2006/relationships/hyperlink" Target="https://www.nserc-crsng.gc.ca/OnlineServices-ServicesEnLigne/instructions/100/100A_eng.asp" TargetMode="External"/><Relationship Id="rId34" Type="http://schemas.openxmlformats.org/officeDocument/2006/relationships/hyperlink" Target="https://www.researchnet-recherchenet.ca/rnr16/vwOpprtntyDtls.do?prog=4208&amp;view=currentOpps&amp;org=CIHR&amp;type=EXACT&amp;resultCount=25&amp;sort=program&amp;next=1&amp;all=1&amp;masterList=true" TargetMode="External"/><Relationship Id="rId76" Type="http://schemas.openxmlformats.org/officeDocument/2006/relationships/hyperlink" Target="https://www.maxbell.org/apply-for-funding/" TargetMode="External"/><Relationship Id="rId141" Type="http://schemas.openxmlformats.org/officeDocument/2006/relationships/hyperlink" Target="https://www.nserc-crsng.gc.ca/Innovate-Innover/alliance-alliance/faq-faq_eng.asp" TargetMode="External"/><Relationship Id="rId7" Type="http://schemas.openxmlformats.org/officeDocument/2006/relationships/endnotes" Target="endnotes.xml"/><Relationship Id="rId183"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239" Type="http://schemas.openxmlformats.org/officeDocument/2006/relationships/hyperlink" Target="https://www.sshrc-crsh.gc.ca/funding-financement/programs-programmes/definitions-eng.aspx" TargetMode="External"/><Relationship Id="rId250" Type="http://schemas.openxmlformats.org/officeDocument/2006/relationships/hyperlink" Target="https://www.sshrc-crsh.gc.ca/funding-financement/apply-demande/background-renseignements/selecting_agency-choisir_organisme_subventionnaire-eng.aspx" TargetMode="External"/><Relationship Id="rId292" Type="http://schemas.openxmlformats.org/officeDocument/2006/relationships/hyperlink" Target="https://www.nserc-crsng.gc.ca/InterAgency-Interorganismes/TAFA-AFTO/guide-guide_eng.asp" TargetMode="External"/><Relationship Id="rId306"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45" Type="http://schemas.openxmlformats.org/officeDocument/2006/relationships/hyperlink" Target="https://www.eventbrite.ca/e/envisioning-governance-systems-that-work-information-webinar-tickets-951498847667?aff=oddtdtcreator" TargetMode="External"/><Relationship Id="rId87" Type="http://schemas.openxmlformats.org/officeDocument/2006/relationships/hyperlink" Target="https://www.sshrc-crsh.gc.ca/news_room-salle_de_presse/covid-19-eng.aspx" TargetMode="External"/><Relationship Id="rId110" Type="http://schemas.openxmlformats.org/officeDocument/2006/relationships/hyperlink" Target="https://www.sshrc-crsh.gc.ca/about-au_sujet/edi/index-eng.aspx" TargetMode="External"/><Relationship Id="rId348" Type="http://schemas.openxmlformats.org/officeDocument/2006/relationships/hyperlink" Target="https://www.sshrc-crsh.gc.ca/funding-financement/programs-programmes/insight_development_grants-subventions_de_developpement_savoir-eng.aspx" TargetMode="External"/><Relationship Id="rId152" Type="http://schemas.openxmlformats.org/officeDocument/2006/relationships/hyperlink" Target="https://track.smtpsendemail.com/9079200/c?p=-1GoDV7MD1HkpsVdmzvIUaccC7EVm9E-kGyOQWwjn3NQw8a-HLeutVeCXGvBXqx-DgsSx53IKUHF2LKEw2ryKMpSgTjOdq4n0SlTghZY7GTVgQ9Nbb4nCMN8QgYfqgd6C8LX3po0iDhmBTW6qPgLtbOtNQK1os8okXJ1oNfgRfdGV6nCY7UIsp2QrUCZfuZ0E9qLfJUvrkYUKN3yaE3aVCfCpKRLkYMxJdfmZUUco4LUMAzY2Nlv3D--wIHU90NKJBvVuDuhhDufbDaPj4qcIIbYBHzxyGR5BaYcbS_-6NgGJ0pu3gGxr9yOlf_V2sy7C-X2JZ0HhFytE0ZfCwTwO6pcn9VXv5NJiL5dCL9uk0M=" TargetMode="External"/><Relationship Id="rId194" Type="http://schemas.openxmlformats.org/officeDocument/2006/relationships/hyperlink" Target="https://r20.rs6.net/tn.jsp?f=001uRc9k__u7wrRYD03SbtA6SsyUl4DSyrWjUGbZ0R0x4_KwoHsN_uNiBTy-dZCd3PXrBeIrytEE5sJX_RVCc-gYqgQUtlRB1UEJxs2aicidzBPBqO6i-C3Ma-I8E-aHOftp5iw4eoPexY_i81i6lCQjk3OEJmh_zL4L6Ux7TPibl1BC46MHK8WpqKpNNfrw6kThdzwSnFnu9QkMfjVOU2DFVcBbtU5H0um&amp;c=sVzc7TzicMNQzoNw2_pNT1-LdYq9bzB2yMyi-wnnZ8Xzgw8Z_HIjZg==&amp;ch=vYAp9xrmw-EkA4CC1XLNgCC7MndYkEoSVe4KM2dlUG2A0DR2bhkOow==" TargetMode="External"/><Relationship Id="rId208" Type="http://schemas.openxmlformats.org/officeDocument/2006/relationships/hyperlink" Target="https://r20.rs6.net/tn.jsp?f=001uRc9k__u7wrRYD03SbtA6SsyUl4DSyrWjUGbZ0R0x4_KwoHsN_uNiBkbmtY6_0FGgtyo9FSlZpQadQzR631CtJ-7TFasWXYz_t2kovZ5FViXTg3_ptQD3030jJNdJgZji3rsuuNE3uHb3XI960S-qDvaQR6zxfA0U9VVIex5k51Odzy57uzY8Xmaf7-YgifkWNbBcddHkGg=&amp;c=sVzc7TzicMNQzoNw2_pNT1-LdYq9bzB2yMyi-wnnZ8Xzgw8Z_HIjZg==&amp;ch=vYAp9xrmw-EkA4CC1XLNgCC7MndYkEoSVe4KM2dlUG2A0DR2bhkOow==" TargetMode="External"/><Relationship Id="rId261" Type="http://schemas.openxmlformats.org/officeDocument/2006/relationships/hyperlink" Target="https://www.sshrc-crsh.gc.ca/funding-financement/programs-programmes/definitions-eng.aspx" TargetMode="External"/><Relationship Id="rId14" Type="http://schemas.openxmlformats.org/officeDocument/2006/relationships/hyperlink" Target="https://www.mitacs.ca/our-programs/rise-globalink-research-internship-students/?utm_medium=email&amp;_hsenc=p2ANqtz--3iycSgP53oG5n8DMfTXCA3X3JMLlrd3U0FcFlYXDazRTOfv5s9mmRHUbe-xPU6byN5DjYXOBNdz-KqfN2cp6ldOy7Ow&amp;_hsmi=98384712&amp;utm_content=98384712&amp;utm_source=hs_email" TargetMode="External"/><Relationship Id="rId56" Type="http://schemas.openxmlformats.org/officeDocument/2006/relationships/hyperlink" Target="mailto:Walter.Chan@ontariotechu.ca" TargetMode="External"/><Relationship Id="rId317" Type="http://schemas.openxmlformats.org/officeDocument/2006/relationships/hyperlink" Target="https://www.nserc-crsng.gc.ca/_doc/alliance/Proposal_Template-Alliance_Grants2_e.docx" TargetMode="External"/><Relationship Id="rId359" Type="http://schemas.openxmlformats.org/officeDocument/2006/relationships/header" Target="header1.xml"/><Relationship Id="rId98" Type="http://schemas.openxmlformats.org/officeDocument/2006/relationships/hyperlink" Target="https://cihr-irsc.gc.ca/e/52820.html" TargetMode="External"/><Relationship Id="rId121" Type="http://schemas.openxmlformats.org/officeDocument/2006/relationships/hyperlink" Target="https://www.chairs-chaires.gc.ca/program-programme/equity-equite/best_practices-pratiques_examplaires-eng.aspx" TargetMode="External"/><Relationship Id="rId163" Type="http://schemas.openxmlformats.org/officeDocument/2006/relationships/hyperlink" Target="https://can01.safelinks.protection.outlook.com/?url=https%3A%2F%2Fwww.getcybersafe.gc.ca%2Fen%2Fsecure-your-accounts%2Fmulti-factor-authentication%23defn-multi-factor-authentication&amp;data=05%7C02%7CKwame.Bonsu%40NSERC-CRSNG.GC.CA%7C98dec7785f3c444dad0308dc4915f1ba%7Cfbef079820e34be7bdc8372032610f65%7C1%7C0%7C638465605791981575%7CUnknown%7CTWFpbGZsb3d8eyJWIjoiMC4wLjAwMDAiLCJQIjoiV2luMzIiLCJBTiI6Ik1haWwiLCJXVCI6Mn0%3D%7C0%7C%7C%7C&amp;sdata=8B8YzqRi5FSuNW%2FtSIFGb8nmaAW0b6CJP2IHE5cyXXI%3D&amp;reserved=0" TargetMode="External"/><Relationship Id="rId219" Type="http://schemas.openxmlformats.org/officeDocument/2006/relationships/hyperlink" Target="https://www.cihr-irsc.gc.ca/e/53189.html" TargetMode="External"/><Relationship Id="rId230" Type="http://schemas.openxmlformats.org/officeDocument/2006/relationships/oleObject" Target="embeddings/oleObject3.bin"/><Relationship Id="rId25" Type="http://schemas.openxmlformats.org/officeDocument/2006/relationships/hyperlink" Target="https://science.gc.ca/site/science/en/safeguarding-your-research/guidelines-and-tools-implement-research-security/national-security-guidelines-research-partnerships" TargetMode="External"/><Relationship Id="rId67" Type="http://schemas.openxmlformats.org/officeDocument/2006/relationships/hyperlink" Target="https://www.oc-innovation.ca/programs/collaborate-2-commercialize/" TargetMode="External"/><Relationship Id="rId272" Type="http://schemas.openxmlformats.org/officeDocument/2006/relationships/hyperlink" Target="https://www.sshrc-crsh.gc.ca/funding-financement/programs-programmes/insight_development_grants-subventions_de_developpement_savoir-eng.aspx" TargetMode="External"/><Relationship Id="rId328" Type="http://schemas.openxmlformats.org/officeDocument/2006/relationships/hyperlink" Target="https://www.nserc-crsng.gc.ca/OnlineServices-ServicesEnLigne/instructions/101/allianceinternational_eng.asp" TargetMode="External"/><Relationship Id="rId88" Type="http://schemas.openxmlformats.org/officeDocument/2006/relationships/hyperlink" Target="https://www.sshrc-crsh.gc.ca/funding-financement/forms-formulaires/index-eng.aspx" TargetMode="External"/><Relationship Id="rId111" Type="http://schemas.openxmlformats.org/officeDocument/2006/relationships/hyperlink" Target="http://www.nserc-crsng.gc.ca/NSERC-CRSNG/EDI-EDI/Dimensions_Dimensions_eng.asp" TargetMode="External"/><Relationship Id="rId132" Type="http://schemas.openxmlformats.org/officeDocument/2006/relationships/hyperlink" Target="https://science.gc.ca/eic/site/063.nsf/eng/h_98257.html" TargetMode="External"/><Relationship Id="rId153" Type="http://schemas.openxmlformats.org/officeDocument/2006/relationships/hyperlink" Target="https://track.smtpsendemail.com/9079200/c?p=7hFH_SG34DZom8IY1_U8JG-zK4HoxKDM6wSZtEK6wrxDGoNYxQ3GAt5kGPuS98npF7NjWpSflOJ4rPyln7PJWwR2SBRWc0328mJQLEF-Yyp-ZnslcCYb6FZTcCL0T5bA0I6eF7FbayTx2wqRgDoC18Ww3TxDq71Mch9ZpwDVSCTXPgzcXe2mynMo-q1ueETHb_05AeP-KUQPuw2PAQ_ug0fPGsVeMgxhMKHEAFdK0H2GgJZepkjBDXFPPb2TJmvsTnmrdlaX6G1X2dmStuXX04twEnX-J13HN9JJb3EgGYFWepClSH65xjAIH98l_yZKFEmkw-77zL_NB-VRjoTb4Q==" TargetMode="External"/><Relationship Id="rId174" Type="http://schemas.openxmlformats.org/officeDocument/2006/relationships/hyperlink" Target="mailto:laura.rendl@ontariotechu.ca" TargetMode="External"/><Relationship Id="rId195" Type="http://schemas.openxmlformats.org/officeDocument/2006/relationships/hyperlink" Target="https://r20.rs6.net/tn.jsp?f=001uRc9k__u7wrRYD03SbtA6SsyUl4DSyrWjUGbZ0R0x4_KwoHsN_uNiBkbmtY6_0FG6EhlLbzBcpenOi9soYAyrH2cDpv0vWFaLZVcvK53TnWaXwCMzgcCdI5fiWIFXnA2M3Ru-7gOy2mWjGYJ6pkbN67rP5kE0kMsXJwozKssQuFmdfERa2oQz7sdSSP9PtzFMBXtQxi0XcSw3h8SUz_eONyRTWzpwV-RIoMhkoGGrxytPdCUlr9N8A==&amp;c=sVzc7TzicMNQzoNw2_pNT1-LdYq9bzB2yMyi-wnnZ8Xzgw8Z_HIjZg==&amp;ch=vYAp9xrmw-EkA4CC1XLNgCC7MndYkEoSVe4KM2dlUG2A0DR2bhkOow==" TargetMode="External"/><Relationship Id="rId209"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360" Type="http://schemas.openxmlformats.org/officeDocument/2006/relationships/fontTable" Target="fontTable.xml"/><Relationship Id="rId220" Type="http://schemas.openxmlformats.org/officeDocument/2006/relationships/hyperlink" Target="mailto:college@cihr-irsc.gc.ca" TargetMode="External"/><Relationship Id="rId241" Type="http://schemas.openxmlformats.org/officeDocument/2006/relationships/hyperlink" Target="mailto:Ewa.Stewart@Ontariotechu.ca" TargetMode="External"/><Relationship Id="rId15" Type="http://schemas.openxmlformats.org/officeDocument/2006/relationships/hyperlink" Target="https://research.ontariotechu.ca/contacts.php" TargetMode="External"/><Relationship Id="rId36" Type="http://schemas.openxmlformats.org/officeDocument/2006/relationships/hyperlink" Target="https://www.sshrc-crsh.gc.ca/funding-financement/programs-programmes/connection_grants-subventions_connexion-eng.aspx" TargetMode="External"/><Relationship Id="rId57" Type="http://schemas.openxmlformats.org/officeDocument/2006/relationships/hyperlink" Target="https://www.mitacs.ca/en/programs/accelerate" TargetMode="External"/><Relationship Id="rId262" Type="http://schemas.openxmlformats.org/officeDocument/2006/relationships/hyperlink" Target="mailto:ewa.stewart@ontariotechu.ca" TargetMode="External"/><Relationship Id="rId283" Type="http://schemas.openxmlformats.org/officeDocument/2006/relationships/hyperlink" Target="https://www.cymha.ca/Modules/ResourceHub/?id=03bd6ad5-b2e5-4d9d-91fb-2e7a3a607036" TargetMode="External"/><Relationship Id="rId318" Type="http://schemas.openxmlformats.org/officeDocument/2006/relationships/hyperlink" Target="https://www.nserc-crsng.gc.ca/Innovate-Innover/alliance-alliance/post_award-apres_loctroi_eng.asp" TargetMode="External"/><Relationship Id="rId339" Type="http://schemas.openxmlformats.org/officeDocument/2006/relationships/hyperlink" Target="https://www.nserc-crsng.gc.ca/_doc/alliance/EDI-TrainingPlan_e.pdf" TargetMode="External"/><Relationship Id="rId78" Type="http://schemas.openxmlformats.org/officeDocument/2006/relationships/hyperlink" Target="mailto:ewa.stewart@ontariotechu.ca" TargetMode="External"/><Relationship Id="rId99" Type="http://schemas.openxmlformats.org/officeDocument/2006/relationships/hyperlink" Target="https://cihr-irsc.gc.ca/e/42405.html" TargetMode="External"/><Relationship Id="rId101" Type="http://schemas.openxmlformats.org/officeDocument/2006/relationships/hyperlink" Target="https://navigator.innovation.ca/en?redirect=true" TargetMode="External"/><Relationship Id="rId122" Type="http://schemas.openxmlformats.org/officeDocument/2006/relationships/hyperlink" Target="https://cihr-irsc.gc.ca/lms/e/bias/" TargetMode="External"/><Relationship Id="rId143" Type="http://schemas.openxmlformats.org/officeDocument/2006/relationships/hyperlink" Target="https://science.gc.ca/eic/site/063.nsf/eng/h_97610.html" TargetMode="External"/><Relationship Id="rId164" Type="http://schemas.openxmlformats.org/officeDocument/2006/relationships/hyperlink" Target="https://can01.safelinks.protection.outlook.com/?url=https%3A%2F%2Fwww.convergence.gc.ca%2Fen%2Fquestions-questions%2F&amp;data=05%7C02%7CKwame.Bonsu%40NSERC-CRSNG.GC.CA%7C98dec7785f3c444dad0308dc4915f1ba%7Cfbef079820e34be7bdc8372032610f65%7C1%7C0%7C638465605792004786%7CUnknown%7CTWFpbGZsb3d8eyJWIjoiMC4wLjAwMDAiLCJQIjoiV2luMzIiLCJBTiI6Ik1haWwiLCJXVCI6Mn0%3D%7C0%7C%7C%7C&amp;sdata=9u2rOC2Fdjh7ucL2s%2B%2FVZdzlbTUYZed95GfTWE1RxZE%3D&amp;reserved=0" TargetMode="External"/><Relationship Id="rId185" Type="http://schemas.openxmlformats.org/officeDocument/2006/relationships/hyperlink" Target="https://science.gc.ca/site/science/en/safeguarding-your-research/guidelines-and-tools-implement-research-security/sensitive-technology-research-areas" TargetMode="External"/><Relationship Id="rId350" Type="http://schemas.openxmlformats.org/officeDocument/2006/relationships/hyperlink" Target="https://www.nserc-crsng.gc.ca/OnlineServices-ServicesEnLigne/instructions/101/i2i_eng.asp" TargetMode="External"/><Relationship Id="rId9" Type="http://schemas.openxmlformats.org/officeDocument/2006/relationships/hyperlink" Target="https://teams.microsoft.com/dl/launcher/launcher.html?url=%2F_%23%2Fl%2Fmeetup-join%2F19%3Ameeting_MDczMzcwYzctZTU4ZS00MjI4LWIwYzItYzZmMWU2YzQ2Mjc4%40thread.v2%2F0%3Fcontext%3D%257b%2522Tid%2522%253a%2522fbef0798-20e3-4be7-bdc8-372032610f65%2522%252c%2522Oid%2522%253a%25225e1d06cf-16f2-4a97-8282-2479e1f3b7d7%2522%257d%26anon%3Dtrue&amp;type=meetup-join&amp;deeplinkId=ca113e6b-4ddd-497f-b6fe-02b902b9c1ad&amp;directDl=true&amp;msLaunch=true&amp;enableMobilePage=true&amp;suppressPrompt=true" TargetMode="External"/><Relationship Id="rId210"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26" Type="http://schemas.openxmlformats.org/officeDocument/2006/relationships/hyperlink" Target="https://science.gc.ca/site/science/en/safeguarding-your-research/guidelines-and-tools-implement-research-security/sensitive-technology-research-areas" TargetMode="External"/><Relationship Id="rId231" Type="http://schemas.openxmlformats.org/officeDocument/2006/relationships/image" Target="media/image13.emf"/><Relationship Id="rId252" Type="http://schemas.openxmlformats.org/officeDocument/2006/relationships/hyperlink" Target="https://www.sshrc-crsh.gc.ca/funding-financement/programs-programmes/definitions-eng.aspx" TargetMode="External"/><Relationship Id="rId273" Type="http://schemas.openxmlformats.org/officeDocument/2006/relationships/hyperlink" Target="https://www.sshrc-crsh.gc.ca/funding-financement/programs-programmes/insight_development_grants-subventions_de_developpement_savoir-eng.aspx" TargetMode="External"/><Relationship Id="rId294" Type="http://schemas.openxmlformats.org/officeDocument/2006/relationships/hyperlink" Target="https://www.sshrc-crsh.gc.ca/funding-financement/apply-demande/guides/guide_preparing_data_management_plan-guide_preparation_plan_gestion_donnees-eng.aspx" TargetMode="External"/><Relationship Id="rId308" Type="http://schemas.openxmlformats.org/officeDocument/2006/relationships/hyperlink" Target="https://www.nserc-crsng.gc.ca/Innovate-Innover/Alliance_society-Alliance_societe/index_eng.asp" TargetMode="External"/><Relationship Id="rId329" Type="http://schemas.openxmlformats.org/officeDocument/2006/relationships/hyperlink" Target="https://www.nserc-crsng.gc.ca/_doc/alliance/Proposal_Template-Alliance_International_Grants_e.docx" TargetMode="External"/><Relationship Id="rId47" Type="http://schemas.openxmlformats.org/officeDocument/2006/relationships/hyperlink" Target="https://www.mun.ca/uarctic/travel-fund/" TargetMode="External"/><Relationship Id="rId68" Type="http://schemas.openxmlformats.org/officeDocument/2006/relationships/hyperlink" Target="https://www.oc-innovation.ca/programs/talentedge-internship-program-tip-ngnp/" TargetMode="External"/><Relationship Id="rId89" Type="http://schemas.openxmlformats.org/officeDocument/2006/relationships/hyperlink" Target="https://www.sshrc-crsh.gc.ca/funding-financement/index-eng.aspx" TargetMode="External"/><Relationship Id="rId112" Type="http://schemas.openxmlformats.org/officeDocument/2006/relationships/hyperlink" Target="https://science.gc.ca/eic/site/063.nsf/eng/h_97616.html" TargetMode="External"/><Relationship Id="rId133" Type="http://schemas.openxmlformats.org/officeDocument/2006/relationships/hyperlink" Target="https://www.nserc-crsng.gc.ca/innovate-innover/alliance-alliance/index_eng.asp" TargetMode="External"/><Relationship Id="rId154" Type="http://schemas.openxmlformats.org/officeDocument/2006/relationships/hyperlink" Target="https://track.smtpsendemail.com/9079200/c?p=XBu12Cz0SQzkzKbefKyN2XnschDZlD9edMY9lqJ59BLsAnTagYiytwFSUs2J4ggUfBDM_eUCS0Bz31NDD86F5peds0_MWKBA8ogjRs4UT1nnQNU2NYov_2D1OUkgwjIflUFSNrJ4vB6mQJU04rPGF51cn3oCVxr9bbPdekHoYilsPkEODkXSq2yvWFzmJvxE" TargetMode="External"/><Relationship Id="rId175" Type="http://schemas.openxmlformats.org/officeDocument/2006/relationships/image" Target="media/image4.emf"/><Relationship Id="rId340" Type="http://schemas.openxmlformats.org/officeDocument/2006/relationships/hyperlink" Target="https://www.ic.gc.ca/eic/site/063.nsf/eng/h_97955.html" TargetMode="External"/><Relationship Id="rId361" Type="http://schemas.openxmlformats.org/officeDocument/2006/relationships/theme" Target="theme/theme1.xml"/><Relationship Id="rId196" Type="http://schemas.openxmlformats.org/officeDocument/2006/relationships/hyperlink" Target="https://r20.rs6.net/tn.jsp?f=001uRc9k__u7wrRYD03SbtA6SsyUl4DSyrWjUGbZ0R0x4_KwoHsN_uNiBkbmtY6_0FGbzZmwB5bhOyOOq_l8nwXo_RWsL4dv2K_VzzP770W9cUH1g0jiv_irN5_vYUj8XlC3p7b6uzlF02tuldguMpclIWGRlUCB5qAOxjOUwX5Q0lgYSJoZ8pabVTataxqIg6KxHXXy5h6fwbLyDMMy1JC4X_KF5Pfkn6ZYvJErjEWCbpFGyPHK-T-tw==&amp;c=sVzc7TzicMNQzoNw2_pNT1-LdYq9bzB2yMyi-wnnZ8Xzgw8Z_HIjZg==&amp;ch=vYAp9xrmw-EkA4CC1XLNgCC7MndYkEoSVe4KM2dlUG2A0DR2bhkOow==" TargetMode="External"/><Relationship Id="rId200"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16" Type="http://schemas.openxmlformats.org/officeDocument/2006/relationships/hyperlink" Target="https://www.canada.ca/en/research-coordinating-committee/priorities/research-talent-for-a-knowledge-based-society/tri-agency-research-training-strategy.html" TargetMode="External"/><Relationship Id="rId221" Type="http://schemas.openxmlformats.org/officeDocument/2006/relationships/image" Target="media/image11.emf"/><Relationship Id="rId242" Type="http://schemas.openxmlformats.org/officeDocument/2006/relationships/hyperlink" Target="https://www.sshrc-crsh.gc.ca/funding-financement/programs-programmes/insight_development_grants-subventions_de_developpement_savoir-eng.aspx" TargetMode="External"/><Relationship Id="rId263" Type="http://schemas.openxmlformats.org/officeDocument/2006/relationships/hyperlink" Target="https://shared.ontariotechu.ca/shared/department/research/documents/policies-and-procedure-form/rga-form-e-signatures.docx" TargetMode="External"/><Relationship Id="rId284" Type="http://schemas.openxmlformats.org/officeDocument/2006/relationships/hyperlink" Target="https://www.sshrc-crsh.gc.ca/funding-financement/policies-politiques/support_tools_soutien_outils-eng.aspx" TargetMode="External"/><Relationship Id="rId319" Type="http://schemas.openxmlformats.org/officeDocument/2006/relationships/hyperlink" Target="https://www.nserc-crsng.gc.ca/Innovate-Innover/alliance-alliance/partners-partenaires_eng.asp" TargetMode="External"/><Relationship Id="rId37" Type="http://schemas.openxmlformats.org/officeDocument/2006/relationships/hyperlink" Target="https://www.nserc-crsng.gc.ca/Innovate-Innover/DMREF-CMFRA/index_eng.asp" TargetMode="External"/><Relationship Id="rId58" Type="http://schemas.openxmlformats.org/officeDocument/2006/relationships/hyperlink" Target="http://discover.mitacs.ca/artificial-intelligence-assessment/" TargetMode="External"/><Relationship Id="rId79" Type="http://schemas.openxmlformats.org/officeDocument/2006/relationships/hyperlink" Target="mailto:joanne.hui@ontariotechu.ca" TargetMode="External"/><Relationship Id="rId102" Type="http://schemas.openxmlformats.org/officeDocument/2006/relationships/hyperlink" Target="https://navigator.innovation.ca/en/create-or-edit-your-profile?redirect=true" TargetMode="External"/><Relationship Id="rId123" Type="http://schemas.openxmlformats.org/officeDocument/2006/relationships/hyperlink" Target="https://research.ontariotechu.ca/faculty/ontario-tech-crc-equity,-diversity-and-inclusion-awareness-strategy-and-action-plan-.php" TargetMode="External"/><Relationship Id="rId144" Type="http://schemas.openxmlformats.org/officeDocument/2006/relationships/hyperlink" Target="https://science.gc.ca/eic/site/063.nsf/eng/h_97609.html" TargetMode="External"/><Relationship Id="rId330" Type="http://schemas.openxmlformats.org/officeDocument/2006/relationships/hyperlink" Target="https://www.nserc-crsng.gc.ca/OnlineServices-ServicesEnLigne/instructions/100/100A_eng.asp" TargetMode="External"/><Relationship Id="rId90" Type="http://schemas.openxmlformats.org/officeDocument/2006/relationships/hyperlink" Target="https://www.sshrc-crsh.gc.ca/results-resultats/index-eng.aspx" TargetMode="External"/><Relationship Id="rId165" Type="http://schemas.openxmlformats.org/officeDocument/2006/relationships/hyperlink" Target="mailto:websupport@convergence.gc.ca" TargetMode="External"/><Relationship Id="rId186" Type="http://schemas.openxmlformats.org/officeDocument/2006/relationships/hyperlink" Target="https://science.gc.ca/site/science/en/safeguarding-your-research/guidelines-and-tools-implement-research-security/risk-assessment-review-process" TargetMode="External"/><Relationship Id="rId351" Type="http://schemas.openxmlformats.org/officeDocument/2006/relationships/hyperlink" Target="https://www.nserc-crsng.gc.ca/onlineservices-servicesenligne/index_eng.asp" TargetMode="External"/><Relationship Id="rId211" Type="http://schemas.openxmlformats.org/officeDocument/2006/relationships/hyperlink" Target="mailto:openaccess@sshrc-crsh.gc.ca" TargetMode="External"/><Relationship Id="rId232" Type="http://schemas.openxmlformats.org/officeDocument/2006/relationships/oleObject" Target="embeddings/oleObject4.bin"/><Relationship Id="rId253" Type="http://schemas.openxmlformats.org/officeDocument/2006/relationships/hyperlink" Target="https://www.sshrc-crsh.gc.ca/funding-financement/programs-programmes/definitions-eng.aspx" TargetMode="External"/><Relationship Id="rId274" Type="http://schemas.openxmlformats.org/officeDocument/2006/relationships/hyperlink" Target="https://www.sshrc-crsh.gc.ca/funding-financement/instructions/idg-sds/applicant-candidat-eng.aspx" TargetMode="External"/><Relationship Id="rId295" Type="http://schemas.openxmlformats.org/officeDocument/2006/relationships/hyperlink" Target="https://teams.microsoft.com/l/meetup-join/19%3ameeting_MDczMzcwYzctZTU4ZS00MjI4LWIwYzItYzZmMWU2YzQ2Mjc4%40thread.v2/0?context=%7b%22Tid%22%3a%22fbef0798-20e3-4be7-bdc8-372032610f65%22%2c%22Oid%22%3a%225e1d06cf-16f2-4a9" TargetMode="External"/><Relationship Id="rId309" Type="http://schemas.openxmlformats.org/officeDocument/2006/relationships/hyperlink" Target="https://www.nserc-crsng.gc.ca/Innovate-Innover/Alliance_society-Alliance_societe/resources-ressources_eng.asp" TargetMode="External"/><Relationship Id="rId27" Type="http://schemas.openxmlformats.org/officeDocument/2006/relationships/hyperlink" Target="https://science.gc.ca/site/science/en/safeguarding-your-research/guidelines-and-tools-implement-research-security/risk-assessment-review-process" TargetMode="External"/><Relationship Id="rId48" Type="http://schemas.openxmlformats.org/officeDocument/2006/relationships/hyperlink" Target="https://www.sshrc-crsh.gc.ca/funding-financement/programs-programmes/research_on_research_joint_initiative-initiative_conjointe_de_recherche_sur_la_recherche-eng.aspx" TargetMode="External"/><Relationship Id="rId69" Type="http://schemas.openxmlformats.org/officeDocument/2006/relationships/hyperlink" Target="https://www.oc-innovation.ca/programs/ontario-vehicle-innovation-network-ovin/" TargetMode="External"/><Relationship Id="rId113" Type="http://schemas.openxmlformats.org/officeDocument/2006/relationships/hyperlink" Target="https://www.sshrc-crsh.gc.ca/funding-financement/nfrf-fnfr/edi-eng.aspx" TargetMode="External"/><Relationship Id="rId134" Type="http://schemas.openxmlformats.org/officeDocument/2006/relationships/hyperlink" Target="https://ebiz.nserc.ca/nserc_web/nserc_login_e.htm" TargetMode="External"/><Relationship Id="rId320" Type="http://schemas.openxmlformats.org/officeDocument/2006/relationships/hyperlink" Target="https://www.nserc-crsng.gc.ca/Innovate-Innover/Alliance_society-Alliance_societe/partners-partenaires_eng.asp" TargetMode="External"/><Relationship Id="rId80" Type="http://schemas.openxmlformats.org/officeDocument/2006/relationships/hyperlink" Target="mailto:Raluca.dubrowski@ontariotechu.ca" TargetMode="External"/><Relationship Id="rId155" Type="http://schemas.openxmlformats.org/officeDocument/2006/relationships/hyperlink" Target="https://track.smtpsendemail.com/9079200/c?p=Dq5BmWfRkd6pt3cs7wSMOIse6pknc30pAz9Wiv_VSbb4MPrUHdbdgz7ZfyOtkBgVk_fWHWBOaiJ8Z8hYzULIttJ9H2Oh1x4QL6GYEP4Qck96XEzrDpBNlGs5iWeO4R-_L_fG_dyf_wlxuDIsHP_SldJoFaSp0G8hqFz3L1vkBYF1kOBK8P_9gsbcX6TcLvbrsWk8drgMNQFumykoDjPAATu4-TOLF-kC0Qj_VcU5aNY=" TargetMode="External"/><Relationship Id="rId176" Type="http://schemas.openxmlformats.org/officeDocument/2006/relationships/hyperlink" Target="https://www.canada.ca/en/innovation-science-economic-development/news/2023/02/statement-from-minister-champagne-minister-duclos-and-minister-mendicino-on-protecting-canadas-research.html" TargetMode="External"/><Relationship Id="rId197"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341" Type="http://schemas.openxmlformats.org/officeDocument/2006/relationships/hyperlink" Target="https://www.nserc-crsng.gc.ca/Innovate-Innover/C2C-CPC_eng.asp" TargetMode="External"/><Relationship Id="rId201" Type="http://schemas.openxmlformats.org/officeDocument/2006/relationships/hyperlink" Target="https://r20.rs6.net/tn.jsp?f=001uRc9k__u7wrRYD03SbtA6SsyUl4DSyrWjUGbZ0R0x4_KwoHsN_uNiBkbmtY6_0FGrBVX91Uj8xCNARnqjasA3QmydcNUgJ_LFrB-46Tsrs2ONJDeoSNxYEXJ1ETgmKzcIkqjoBfUn-GfP3vXzYxhbVeZAtRzwVeZ9-51fkv_p0CD6EOcQPy1E31QNsQqwaLGjf-nK8wyb5O26SjRnjAAFNgPVoyvesBejwX-H7ApuJc=&amp;c=sVzc7TzicMNQzoNw2_pNT1-LdYq9bzB2yMyi-wnnZ8Xzgw8Z_HIjZg==&amp;ch=vYAp9xrmw-EkA4CC1XLNgCC7MndYkEoSVe4KM2dlUG2A0DR2bhkOow==" TargetMode="External"/><Relationship Id="rId222" Type="http://schemas.openxmlformats.org/officeDocument/2006/relationships/package" Target="embeddings/Microsoft_Word_Document1.docx"/><Relationship Id="rId243" Type="http://schemas.openxmlformats.org/officeDocument/2006/relationships/hyperlink" Target="https://ccv-cvc.ca/" TargetMode="External"/><Relationship Id="rId264" Type="http://schemas.openxmlformats.org/officeDocument/2006/relationships/hyperlink" Target="https://www.sshrc-crsh.gc.ca/funding-financement/programs-programmes/definitions-eng.aspx" TargetMode="External"/><Relationship Id="rId285" Type="http://schemas.openxmlformats.org/officeDocument/2006/relationships/hyperlink" Target="https://www.sshrc-crsh.gc.ca/funding-financement/apply-demande/resource_centre-centre_de_ressources-eng.aspx" TargetMode="External"/><Relationship Id="rId17" Type="http://schemas.openxmlformats.org/officeDocument/2006/relationships/hyperlink" Target="https://www.sshrc-crsh.gc.ca/news_room-salle_de_presse/latest_news-nouvelles_recentes/2024/tri-agency_interdisciplinary_peer_review_committee-comite_d-evaluation_par_les_pairs_interdisciplinaire_des_trois_organismes-eng.aspx" TargetMode="External"/><Relationship Id="rId38" Type="http://schemas.openxmlformats.org/officeDocument/2006/relationships/hyperlink" Target="https://www.sshrc-crsh.gc.ca/funding-financement/programs-programmes/partnership_grants_stage1-subventions_partenariat_etape1-eng.aspx?view=rss" TargetMode="External"/><Relationship Id="rId59" Type="http://schemas.openxmlformats.org/officeDocument/2006/relationships/hyperlink" Target="https://www.mitacs.ca/en/programs/business-strategy-internship" TargetMode="External"/><Relationship Id="rId103" Type="http://schemas.openxmlformats.org/officeDocument/2006/relationships/hyperlink" Target="https://navigator.innovation.ca/en/search?f%5B0%5D=institution_uch%3A808" TargetMode="External"/><Relationship Id="rId124" Type="http://schemas.openxmlformats.org/officeDocument/2006/relationships/hyperlink" Target="http://www.ccdi.ca/" TargetMode="External"/><Relationship Id="rId310"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70" Type="http://schemas.openxmlformats.org/officeDocument/2006/relationships/hyperlink" Target="https://gcgh.grandchallenges.org/challenges" TargetMode="External"/><Relationship Id="rId91" Type="http://schemas.openxmlformats.org/officeDocument/2006/relationships/hyperlink" Target="https://www.nserc-crsng.gc.ca/Media-Media/News-Nouvelles_eng.asp" TargetMode="External"/><Relationship Id="rId145" Type="http://schemas.openxmlformats.org/officeDocument/2006/relationships/hyperlink" Target="https://alliancecan.ca/en/services/research-data-management" TargetMode="External"/><Relationship Id="rId166" Type="http://schemas.openxmlformats.org/officeDocument/2006/relationships/hyperlink" Target="https://www.innovation.ca/awards/innovation-fund" TargetMode="External"/><Relationship Id="rId187" Type="http://schemas.openxmlformats.org/officeDocument/2006/relationships/hyperlink" Target="https://science.gc.ca/site/science/en/safeguarding-your-research/guidelines-and-tools-implement-research-security/named-research-organizations" TargetMode="External"/><Relationship Id="rId331" Type="http://schemas.openxmlformats.org/officeDocument/2006/relationships/hyperlink" Target="https://ebiz.nserc.ca/nserc_web/nserc_login_e.htm" TargetMode="External"/><Relationship Id="rId352" Type="http://schemas.openxmlformats.org/officeDocument/2006/relationships/hyperlink" Target="https://www.nserc-crsng.gc.ca/Professors-Professeurs/RPP-PP/I2I-Innov_eng.asp" TargetMode="External"/><Relationship Id="rId1" Type="http://schemas.openxmlformats.org/officeDocument/2006/relationships/customXml" Target="../customXml/item1.xml"/><Relationship Id="rId212" Type="http://schemas.openxmlformats.org/officeDocument/2006/relationships/image" Target="media/image9.png"/><Relationship Id="rId233" Type="http://schemas.openxmlformats.org/officeDocument/2006/relationships/hyperlink" Target="mailto:ewa.stewart@ontariotechu.ca" TargetMode="External"/><Relationship Id="rId254" Type="http://schemas.openxmlformats.org/officeDocument/2006/relationships/hyperlink" Target="https://www.sshrc-crsh.gc.ca/about-au_sujet/policies-politiques/statements-enonces/institutional_eligibility-admissibilite_etablissements-eng.aspx" TargetMode="External"/><Relationship Id="rId28"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49" Type="http://schemas.openxmlformats.org/officeDocument/2006/relationships/hyperlink" Target="https://www.durham.ca/en/citystudio/index.aspx" TargetMode="External"/><Relationship Id="rId114" Type="http://schemas.openxmlformats.org/officeDocument/2006/relationships/hyperlink" Target="https://www.nserc-crsng.gc.ca/InterAgency-Interorganismes/EDI-EDI/Action-Plan_Plan-dAction_eng.asp" TargetMode="External"/><Relationship Id="rId275" Type="http://schemas.openxmlformats.org/officeDocument/2006/relationships/image" Target="media/image14.emf"/><Relationship Id="rId296" Type="http://schemas.openxmlformats.org/officeDocument/2006/relationships/hyperlink" Target="mailto:ewa.stewart@ontariotechu.ca" TargetMode="External"/><Relationship Id="rId300" Type="http://schemas.openxmlformats.org/officeDocument/2006/relationships/hyperlink" Target="https://www.nserc-crsng.gc.ca/Innovate-Innover/alliance-alliance/index_eng.asp" TargetMode="External"/><Relationship Id="rId60" Type="http://schemas.openxmlformats.org/officeDocument/2006/relationships/hyperlink" Target="https://www.mitacs.ca/en/programs/entrepreneur-international" TargetMode="External"/><Relationship Id="rId81" Type="http://schemas.openxmlformats.org/officeDocument/2006/relationships/hyperlink" Target="https://www.canada.ca/en/innovation-science-economic-development/news/2021/07/government-of-canada-takes-action-to-protect-canadian-research-and-intellectual-property.html" TargetMode="External"/><Relationship Id="rId135" Type="http://schemas.openxmlformats.org/officeDocument/2006/relationships/hyperlink" Target="https://www.nserc-crsng.gc.ca/Innovate-Innover/alliance-alliance/index_eng.asp" TargetMode="External"/><Relationship Id="rId156" Type="http://schemas.openxmlformats.org/officeDocument/2006/relationships/hyperlink" Target="mailto:support-soutien@cihr-irsc.gc.ca" TargetMode="External"/><Relationship Id="rId177" Type="http://schemas.openxmlformats.org/officeDocument/2006/relationships/hyperlink" Target="https://science.gc.ca/site/science/en/safeguarding-your-research/guidelines-and-tools-implement-research-security/policy-sensitive-technology-research-and-affiliations-concern" TargetMode="External"/><Relationship Id="rId198"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321" Type="http://schemas.openxmlformats.org/officeDocument/2006/relationships/hyperlink" Target="https://www.nserc-crsng.gc.ca/Innovate-Innover/alliance-alliance/partners-partenaires_eng.asp" TargetMode="External"/><Relationship Id="rId342" Type="http://schemas.openxmlformats.org/officeDocument/2006/relationships/hyperlink" Target="https://www.oc-innovation.ca/programs/voucher-for-innovation-and-productivity-vip/" TargetMode="External"/><Relationship Id="rId202" Type="http://schemas.openxmlformats.org/officeDocument/2006/relationships/hyperlink" Target="https://r20.rs6.net/tn.jsp?f=001uRc9k__u7wrRYD03SbtA6SsyUl4DSyrWjUGbZ0R0x4_KwoHsN_uNiHme8M80POi1xXbIChp8y2jE56fXPYZB1Vy8gOo7U0ddccdX2pElvgCdW8r5ehsMw_OhIHGwGw10FflutPkfzqcJvJbOkc2Uo6XUEckHP7Sf6Fl1MF8RQzw4MpfXBQgRewM3xlOr-3MPhBIvwcnnWMFrsSQ0QQ5gz4xO8n1vm3Ilp2TDf3hNPot_oh2appNIKpMiOSi-bSXO&amp;c=sVzc7TzicMNQzoNw2_pNT1-LdYq9bzB2yMyi-wnnZ8Xzgw8Z_HIjZg==&amp;ch=vYAp9xrmw-EkA4CC1XLNgCC7MndYkEoSVe4KM2dlUG2A0DR2bhkOow==" TargetMode="External"/><Relationship Id="rId223" Type="http://schemas.openxmlformats.org/officeDocument/2006/relationships/hyperlink" Target="https://www.imperialoil.ca/sustainability/imperial-research-grant" TargetMode="External"/><Relationship Id="rId244" Type="http://schemas.openxmlformats.org/officeDocument/2006/relationships/hyperlink" Target="https://www.sshrc-crsh.gc.ca/funding-financement/forms-formulaires/instructions/ccv-eng.aspx" TargetMode="External"/><Relationship Id="rId18" Type="http://schemas.openxmlformats.org/officeDocument/2006/relationships/hyperlink" Target="https://www.sshrc-crsh.gc.ca/about-au_sujet/edi/plan_black_noir_phase-1-eng.aspx" TargetMode="External"/><Relationship Id="rId39" Type="http://schemas.openxmlformats.org/officeDocument/2006/relationships/hyperlink" Target="mailto:ewa.stewart@ontariotechu.ca" TargetMode="External"/><Relationship Id="rId265" Type="http://schemas.openxmlformats.org/officeDocument/2006/relationships/hyperlink" Target="http://www.sshrc-crsh.gc.ca/funding-financement/policies-politiques/multiple_apps-demandes_multiples-eng.aspx" TargetMode="External"/><Relationship Id="rId286" Type="http://schemas.openxmlformats.org/officeDocument/2006/relationships/hyperlink" Target="https://www.sshrc-crsh.gc.ca/about-au_sujet/policies-politiques/statements-enonces/aboriginal_research-recherche_autochtone-eng.aspx" TargetMode="External"/><Relationship Id="rId50" Type="http://schemas.openxmlformats.org/officeDocument/2006/relationships/hyperlink" Target="mailto:anna.kristoffersen@ontariotechu.ca" TargetMode="External"/><Relationship Id="rId104" Type="http://schemas.openxmlformats.org/officeDocument/2006/relationships/hyperlink" Target="https://www.nserc-crsng.gc.ca/NSERC-CRSNG/EDI-EDI/Action-Plan_Plan-dAction_eng.asp" TargetMode="External"/><Relationship Id="rId125" Type="http://schemas.openxmlformats.org/officeDocument/2006/relationships/hyperlink" Target="https://ccdi.ca/subscribe/" TargetMode="External"/><Relationship Id="rId146" Type="http://schemas.openxmlformats.org/officeDocument/2006/relationships/hyperlink" Target="https://alliancecan.ca/en" TargetMode="External"/><Relationship Id="rId167" Type="http://schemas.openxmlformats.org/officeDocument/2006/relationships/hyperlink" Target="mailto:laura.rendl@ontariotechu.ca" TargetMode="External"/><Relationship Id="rId188" Type="http://schemas.openxmlformats.org/officeDocument/2006/relationships/hyperlink" Target="mailto:erin.dwyer@ontariotechu.ca" TargetMode="External"/><Relationship Id="rId311"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332" Type="http://schemas.openxmlformats.org/officeDocument/2006/relationships/hyperlink" Target="https://www.nserc-crsng.gc.ca/Innovate-Innover/AllianceInternational-AllianceInternational/index_eng.asp" TargetMode="External"/><Relationship Id="rId353" Type="http://schemas.openxmlformats.org/officeDocument/2006/relationships/hyperlink" Target="https://www.nserc-crsng.gc.ca/Professors-Professeurs/RPP-PP/I2I-Innov_eng.asp" TargetMode="External"/><Relationship Id="rId71" Type="http://schemas.openxmlformats.org/officeDocument/2006/relationships/hyperlink" Target="https://www.rbc.com/community-social-impact/apply-for-funding/youth-mental-wellbeing-guidelines.html" TargetMode="External"/><Relationship Id="rId92" Type="http://schemas.openxmlformats.org/officeDocument/2006/relationships/hyperlink" Target="https://www.nserc-crsng.gc.ca/NSERC-CRSNG/NSERC2030-CRSNG2030/index_eng.asp" TargetMode="External"/><Relationship Id="rId213"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234" Type="http://schemas.openxmlformats.org/officeDocument/2006/relationships/hyperlink" Target="https://www.sshrc-crsh.gc.ca/funding-financement/programs-programmes/insight_development_grants-subventions_de_developpement_savoir-eng.aspx" TargetMode="External"/><Relationship Id="rId2" Type="http://schemas.openxmlformats.org/officeDocument/2006/relationships/numbering" Target="numbering.xml"/><Relationship Id="rId29" Type="http://schemas.openxmlformats.org/officeDocument/2006/relationships/hyperlink" Target="https://www.cihr-irsc.gc.ca/e/53189.html" TargetMode="External"/><Relationship Id="rId255" Type="http://schemas.openxmlformats.org/officeDocument/2006/relationships/hyperlink" Target="https://www.sshrc-crsh.gc.ca/funding-financement/programs-programmes/definitions-eng.aspx" TargetMode="External"/><Relationship Id="rId276" Type="http://schemas.openxmlformats.org/officeDocument/2006/relationships/oleObject" Target="embeddings/oleObject5.bin"/><Relationship Id="rId297" Type="http://schemas.openxmlformats.org/officeDocument/2006/relationships/hyperlink" Target="https://shared.uoit.ca/shared/department/research/documents/Research-Grant-Authorization-August-2011.doc" TargetMode="External"/><Relationship Id="rId40" Type="http://schemas.openxmlformats.org/officeDocument/2006/relationships/hyperlink" Target="https://lawfoundation.on.ca/news/responsive-call-for-applications/" TargetMode="External"/><Relationship Id="rId115" Type="http://schemas.openxmlformats.org/officeDocument/2006/relationships/hyperlink" Target="https://www.nserc-crsng.gc.ca/_doc/EDI/Guide_for_Applicants_EN.pdf" TargetMode="External"/><Relationship Id="rId136" Type="http://schemas.openxmlformats.org/officeDocument/2006/relationships/hyperlink" Target="https://www.uoguelph.ca/research/alerts/content/nserc-alliance-grants-%E2%80%93-national-security-guidelines-research-partnerships" TargetMode="External"/><Relationship Id="rId157" Type="http://schemas.openxmlformats.org/officeDocument/2006/relationships/hyperlink" Target="mailto:julia.armstrong@ontariotechu.ca" TargetMode="External"/><Relationship Id="rId178" Type="http://schemas.openxmlformats.org/officeDocument/2006/relationships/hyperlink" Target="https://science.gc.ca/site/science/en/safeguarding-your-research/guidelines-and-tools-implement-research-security/sensitive-technology-research-areas" TargetMode="External"/><Relationship Id="rId301"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322" Type="http://schemas.openxmlformats.org/officeDocument/2006/relationships/hyperlink" Target="https://www.nserc-crsng.gc.ca/Innovate-Innover/Alliance_society-Alliance_societe/partners-partenaires_eng.asp" TargetMode="External"/><Relationship Id="rId343" Type="http://schemas.openxmlformats.org/officeDocument/2006/relationships/hyperlink" Target="https://www.nserc-crsng.gc.ca/onlineservices-servicesenligne/index_eng.asp" TargetMode="External"/><Relationship Id="rId61" Type="http://schemas.openxmlformats.org/officeDocument/2006/relationships/hyperlink" Target="https://research.ontariotechu.ca/mitacs-globalink-research-award-gra.php" TargetMode="External"/><Relationship Id="rId82" Type="http://schemas.openxmlformats.org/officeDocument/2006/relationships/hyperlink" Target="https://science.gc.ca/eic/site/063.nsf/eng/h_97610.html" TargetMode="External"/><Relationship Id="rId199"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203" Type="http://schemas.openxmlformats.org/officeDocument/2006/relationships/hyperlink" Target="https://r20.rs6.net/tn.jsp?f=001uRc9k__u7wrRYD03SbtA6SsyUl4DSyrWjUGbZ0R0x4_KwoHsN_uNiBkbmtY6_0FGok-Mo5BQEgcMlBp5ARNDnQd8LpSiLOvLtkTDufMpmVHd0ucKKEPXDlWqnqKYz9v5z5NrL4Y2SMpQsJlOwgtXau0-AH6w_9uvrNZYL4Xqot0vsU38y5Vudn0NrdqXeTCkPCSllHw8e5g65UdsdAxmY3Q60EGkngZgk7s9EbQ-09kLsafbX87E3Wkw65PmJJk7ArBMF_fKWcKN5QDqx_qNiw==&amp;c=sVzc7TzicMNQzoNw2_pNT1-LdYq9bzB2yMyi-wnnZ8Xzgw8Z_HIjZg==&amp;ch=vYAp9xrmw-EkA4CC1XLNgCC7MndYkEoSVe4KM2dlUG2A0DR2bhkOow==" TargetMode="External"/><Relationship Id="rId19" Type="http://schemas.openxmlformats.org/officeDocument/2006/relationships/hyperlink" Target="https://prod.auth.convergence.gc.ca/1091c6d2-112c-4bef-bed9-74fcccd35700/b2c_1a_shz_signup_signin_mfa/oauth2/v2.0/authorize?client_id=06355998-a224-46e5-a6a9-fa5e6272fe2f&amp;redirect_uri=https%3A%2F%2Fwww.convergence.gc.ca%2Fsignin-aad-b2c_1&amp;response_type=code%20id_token&amp;scope=openid&amp;state=OpenIdConnect.AuthenticationProperties%3D0Ru-OTJHkPkmkK6x8LHllUUjcaK-fywJYhPhYUJwCF2WYjiD5Fp0bC6lLm51muKiZqft0fnDdJ1vVRay-FbBHv4ITK5pm5kUUs2WB0DdrziNIZBTyyokIzesIeliFaC-ZzXZpIiDz2DCK9A_jwWm_pliR2D6ZL4RMcfYu8aqfoXWB2608TDIAtRmm8afFoG7O8rDHpPdp2vqHhgzhycAszY0xEvyeQ1IgD3IHhp00Q0sQy3WevwimGb7jaSEck62cJGV3WevP-oF87c02m9l_8Bc4ulBK-RJZeToldfJfnkKg-qijCgrwvwUChUmWIMHnZEf73ISnvSjZyRDaH220mdbmYsrwILB8KnM85_SYNJMf5nL3PQvAQSVDetWecRuH1JneJWJ1K9q2WFXF1tYq5zgvCrZ2EJXnTB8606vGA_dgEV3U_W88nZBO_VPjIDmHg1dV_k9pke9bolK7xhhv8BZcD_cdqcyfjO9F494xJs&amp;response_mode=form_post&amp;nonce=638491428197169687.YmVjMzdkODUtNWUyOC00MGJiLWJlMTctN2NjNTVmNjlmMjY2M2UwMDQ1MzYtMGY0Zi00ZGJhLWI1ZjEtMWQwZjE2ZWM5MjNi&amp;ui_locales=en-US&amp;x-client-SKU=ID_NET472&amp;x-client-ver=6.35.0.0" TargetMode="External"/><Relationship Id="rId224" Type="http://schemas.openxmlformats.org/officeDocument/2006/relationships/hyperlink" Target="mailto:ura.sru@esso.ca" TargetMode="External"/><Relationship Id="rId245" Type="http://schemas.openxmlformats.org/officeDocument/2006/relationships/hyperlink" Target="https://portal-portail.sshrc-crsh.gc.ca/" TargetMode="External"/><Relationship Id="rId266" Type="http://schemas.openxmlformats.org/officeDocument/2006/relationships/hyperlink" Target="https://science.gc.ca/site/science/en/safeguarding-your-research/guidelines-and-tools-implement-research-security/sensitive-technology-research-and-affiliations-concern" TargetMode="External"/><Relationship Id="rId287" Type="http://schemas.openxmlformats.org/officeDocument/2006/relationships/hyperlink" Target="https://www.sshrc-crsh.gc.ca/funding-financement/merit_review-evaluation_du_merite/guidelines_research-lignes_directrices_recherche-eng.aspx" TargetMode="External"/><Relationship Id="rId30" Type="http://schemas.openxmlformats.org/officeDocument/2006/relationships/hyperlink" Target="https://cihr-irsc.gc.ca/e/50805.html" TargetMode="External"/><Relationship Id="rId105" Type="http://schemas.openxmlformats.org/officeDocument/2006/relationships/hyperlink" Target="https://www.nserc-crsng.gc.ca/NSERC-CRSNG/EDI/Index_eng.asp" TargetMode="External"/><Relationship Id="rId126" Type="http://schemas.openxmlformats.org/officeDocument/2006/relationships/hyperlink" Target="https://ccdi.ca/newsletters/" TargetMode="External"/><Relationship Id="rId147" Type="http://schemas.openxmlformats.org/officeDocument/2006/relationships/hyperlink" Target="https://guides.library.ontariotechu.ca/rdm" TargetMode="External"/><Relationship Id="rId168" Type="http://schemas.openxmlformats.org/officeDocument/2006/relationships/image" Target="media/image1.emf"/><Relationship Id="rId312" Type="http://schemas.openxmlformats.org/officeDocument/2006/relationships/hyperlink" Target="https://www.nserc-crsng.gc.ca/Media-Media/NewsDetail-DetailNouvelles_eng.asp?ID=1433" TargetMode="External"/><Relationship Id="rId333" Type="http://schemas.openxmlformats.org/officeDocument/2006/relationships/hyperlink" Target="mailto:allianceinternational@nserc-crsng.gc.ca" TargetMode="External"/><Relationship Id="rId354" Type="http://schemas.openxmlformats.org/officeDocument/2006/relationships/hyperlink" Target="https://www.nserc-crsng.gc.ca/OnlineServices-ServicesEnLigne/instructions/101/i2i_eng.asp" TargetMode="External"/><Relationship Id="rId51" Type="http://schemas.openxmlformats.org/officeDocument/2006/relationships/hyperlink" Target="https://www.oshawa.ca/en/business-development/teachingcity-oshawa.aspx" TargetMode="External"/><Relationship Id="rId72" Type="http://schemas.openxmlformats.org/officeDocument/2006/relationships/hyperlink" Target="https://www.hondacanadafoundation.ca/home" TargetMode="External"/><Relationship Id="rId93" Type="http://schemas.openxmlformats.org/officeDocument/2006/relationships/hyperlink" Target="https://www.nserc-crsng.gc.ca/db-tb/index-eng.asp" TargetMode="External"/><Relationship Id="rId189" Type="http://schemas.openxmlformats.org/officeDocument/2006/relationships/image" Target="media/image5.png"/><Relationship Id="rId3" Type="http://schemas.openxmlformats.org/officeDocument/2006/relationships/styles" Target="styles.xml"/><Relationship Id="rId214" Type="http://schemas.openxmlformats.org/officeDocument/2006/relationships/image" Target="media/image10.png"/><Relationship Id="rId235" Type="http://schemas.openxmlformats.org/officeDocument/2006/relationships/hyperlink" Target="https://www.sshrc-crsh.gc.ca/funding-financement/programs-programmes/insight_grants-subventions_savoir-eng.aspx" TargetMode="External"/><Relationship Id="rId256" Type="http://schemas.openxmlformats.org/officeDocument/2006/relationships/hyperlink" Target="https://www.sshrc-crsh.gc.ca/funding-financement/using-utiliser/achievement-realisation/reports-rapports-eng.aspx" TargetMode="External"/><Relationship Id="rId277" Type="http://schemas.openxmlformats.org/officeDocument/2006/relationships/image" Target="media/image15.emf"/><Relationship Id="rId298" Type="http://schemas.openxmlformats.org/officeDocument/2006/relationships/hyperlink" Target="https://www.mitacs.ca/en/programs/accelerate" TargetMode="External"/><Relationship Id="rId116" Type="http://schemas.openxmlformats.org/officeDocument/2006/relationships/hyperlink" Target="https://www.nserc-crsng.gc.ca/NSERC-CRSNG/Policies-Politiques/EDI_guidance-Conseils_EDI_eng.asp" TargetMode="External"/><Relationship Id="rId137" Type="http://schemas.openxmlformats.org/officeDocument/2006/relationships/hyperlink" Target="https://www.ic.gc.ca/eic/site/063.nsf/eng/h_97955.html" TargetMode="External"/><Relationship Id="rId158" Type="http://schemas.openxmlformats.org/officeDocument/2006/relationships/hyperlink" Target="mailto:candi.thayer@ontariotechu.ca" TargetMode="External"/><Relationship Id="rId302"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323" Type="http://schemas.openxmlformats.org/officeDocument/2006/relationships/hyperlink" Target="https://www.nserc-crsng.gc.ca/_doc/alliance/Merit_Indicators-Alliance_Grants2_e.pdf" TargetMode="External"/><Relationship Id="rId344" Type="http://schemas.openxmlformats.org/officeDocument/2006/relationships/hyperlink" Target="https://www.nserc-crsng.gc.ca/OnlineServices-ServicesEnLigne/instructions/101/alliance_eng.asp" TargetMode="External"/><Relationship Id="rId20" Type="http://schemas.openxmlformats.org/officeDocument/2006/relationships/hyperlink" Target="https://www.convergence.gc.ca/mfa-faq" TargetMode="External"/><Relationship Id="rId41" Type="http://schemas.openxmlformats.org/officeDocument/2006/relationships/hyperlink" Target="https://www.researchnet-recherchenet.ca/rnr16/vwOpprtntyDtls.do?prog=4203&amp;view=currentOpps&amp;org=CIHR&amp;type=EXACT&amp;resultCount=25&amp;sort=program&amp;next=1&amp;all=1&amp;masterList=true" TargetMode="External"/><Relationship Id="rId62"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83" Type="http://schemas.openxmlformats.org/officeDocument/2006/relationships/hyperlink" Target="https://science.gc.ca/eic/site/063.nsf/eng/h_97609.html" TargetMode="External"/><Relationship Id="rId179" Type="http://schemas.openxmlformats.org/officeDocument/2006/relationships/hyperlink" Target="https://science.gc.ca/site/science/en/safeguarding-your-research/guidelines-and-tools-implement-research-security/named-research-organizations" TargetMode="External"/><Relationship Id="rId190" Type="http://schemas.openxmlformats.org/officeDocument/2006/relationships/image" Target="media/image6.gif"/><Relationship Id="rId204"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25" Type="http://schemas.openxmlformats.org/officeDocument/2006/relationships/hyperlink" Target="mailto:joanne.hui@ontariotechu.ca" TargetMode="External"/><Relationship Id="rId246" Type="http://schemas.openxmlformats.org/officeDocument/2006/relationships/hyperlink" Target="https://www.sshrc-crsh.gc.ca/funding-financement/instructions/idg-sds/applicant-candidat-eng.aspx" TargetMode="External"/><Relationship Id="rId267" Type="http://schemas.openxmlformats.org/officeDocument/2006/relationships/hyperlink" Target="https://www.nserc-crsng.gc.ca/InterAgency-Interorganismes/RS-SR/strac-rtsap_eng.asp" TargetMode="External"/><Relationship Id="rId288" Type="http://schemas.openxmlformats.org/officeDocument/2006/relationships/hyperlink" Target="https://www.sshrc-crsh.gc.ca/funding-financement/programs-programmes/definitions-eng.aspx" TargetMode="External"/><Relationship Id="rId106" Type="http://schemas.openxmlformats.org/officeDocument/2006/relationships/hyperlink" Target="https://www.nserc-crsng.gc.ca/NSERC-CRSNG/Policies-Politiques/EDI_guidance-Conseils_EDI_eng.asp" TargetMode="External"/><Relationship Id="rId127" Type="http://schemas.openxmlformats.org/officeDocument/2006/relationships/hyperlink" Target="mailto:kr@ccdi.ca" TargetMode="External"/><Relationship Id="rId313" Type="http://schemas.openxmlformats.org/officeDocument/2006/relationships/hyperlink" Target="https://www.nserc-crsng.gc.ca/OnlineServices-ServicesEnLigne/instructions/101/alliance_eng.asp" TargetMode="External"/><Relationship Id="rId10" Type="http://schemas.openxmlformats.org/officeDocument/2006/relationships/hyperlink" Target="https://www.cihr-irsc.gc.ca/e/54124.html" TargetMode="External"/><Relationship Id="rId31" Type="http://schemas.openxmlformats.org/officeDocument/2006/relationships/hyperlink" Target="https://www.imperialoil.ca/sustainability/imperial-research-grant" TargetMode="External"/><Relationship Id="rId52" Type="http://schemas.openxmlformats.org/officeDocument/2006/relationships/hyperlink" Target="mailto:danielle.saney@ontariotechu.ca" TargetMode="External"/><Relationship Id="rId73" Type="http://schemas.openxmlformats.org/officeDocument/2006/relationships/hyperlink" Target="https://ic-impacts.com/call-for-proposal/innovative-demonstration-initiative/" TargetMode="External"/><Relationship Id="rId94" Type="http://schemas.openxmlformats.org/officeDocument/2006/relationships/hyperlink" Target="https://cihr-irsc.gc.ca/e/50805.html" TargetMode="External"/><Relationship Id="rId148" Type="http://schemas.openxmlformats.org/officeDocument/2006/relationships/hyperlink" Target="https://calendly.com/research-appointments-ot-library/kaelancaspary?month=2022-07" TargetMode="External"/><Relationship Id="rId169" Type="http://schemas.openxmlformats.org/officeDocument/2006/relationships/oleObject" Target="embeddings/oleObject1.bin"/><Relationship Id="rId334" Type="http://schemas.openxmlformats.org/officeDocument/2006/relationships/hyperlink" Target="http://www.science.gc.ca/eic/site/063.nsf/eng/h_FEE7261A.html?OpenDocument" TargetMode="External"/><Relationship Id="rId355" Type="http://schemas.openxmlformats.org/officeDocument/2006/relationships/hyperlink" Target="https://www.nserc-crsng.gc.ca/OnlineServices-ServicesEnLigne/instructions/100/100_eng.asp" TargetMode="External"/><Relationship Id="rId4" Type="http://schemas.openxmlformats.org/officeDocument/2006/relationships/settings" Target="settings.xml"/><Relationship Id="rId180" Type="http://schemas.openxmlformats.org/officeDocument/2006/relationships/hyperlink" Target="https://science.gc.ca/site/science/en/safeguarding-your-research/guidelines-and-tools-implement-research-security/policy-sensitive-technology-research-and-affiliations-concern" TargetMode="External"/><Relationship Id="rId215"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236" Type="http://schemas.openxmlformats.org/officeDocument/2006/relationships/hyperlink" Target="https://www.sshrc-crsh.gc.ca/funding-financement/programs-programmes/definitions-eng.aspx" TargetMode="External"/><Relationship Id="rId257" Type="http://schemas.openxmlformats.org/officeDocument/2006/relationships/hyperlink" Target="https://www.sshrc-crsh.gc.ca/about-au_sujet/policies-politiques/statements-enonces/institutional_eligibility-admissibilite_etablissements-eng.aspx" TargetMode="External"/><Relationship Id="rId278" Type="http://schemas.openxmlformats.org/officeDocument/2006/relationships/oleObject" Target="embeddings/oleObject6.bin"/><Relationship Id="rId303" Type="http://schemas.openxmlformats.org/officeDocument/2006/relationships/hyperlink" Target="mailto:Alliance@nserc-crsng.gc.ca" TargetMode="External"/><Relationship Id="rId42" Type="http://schemas.openxmlformats.org/officeDocument/2006/relationships/hyperlink" Target="https://www.researchnet-recherchenet.ca/rnr16/vwOpprtntyDtls.do?prog=4145&amp;view=currentOpps&amp;org=CIHR&amp;type=EXACT&amp;resultCount=25&amp;sort=program&amp;next=1&amp;all=1&amp;masterList=true" TargetMode="External"/><Relationship Id="rId84" Type="http://schemas.openxmlformats.org/officeDocument/2006/relationships/hyperlink" Target="https://www.nserc-crsng.gc.ca/InterAgency-Interorganismes/TAFA-AFTO/guide-guide_eng.asp" TargetMode="External"/><Relationship Id="rId138" Type="http://schemas.openxmlformats.org/officeDocument/2006/relationships/hyperlink" Target="https://www.nserc-crsng.gc.ca/Innovate-Innover/alliance-alliance/faq-faq_eng.asp" TargetMode="External"/><Relationship Id="rId345" Type="http://schemas.openxmlformats.org/officeDocument/2006/relationships/hyperlink" Target="https://www.nserc-crsng.gc.ca/OnlineServices-ServicesEnLigne/instructions/100/100A_eng.asp" TargetMode="External"/><Relationship Id="rId191" Type="http://schemas.openxmlformats.org/officeDocument/2006/relationships/image" Target="media/image7.jpeg"/><Relationship Id="rId205" Type="http://schemas.openxmlformats.org/officeDocument/2006/relationships/hyperlink" Target="https://r20.rs6.net/tn.jsp?f=001uRc9k__u7wrRYD03SbtA6SsyUl4DSyrWjUGbZ0R0x4_KwoHsN_uNiBkbmtY6_0FG1iN9HCn7gOv-L2H6OwS3xBvHSPf8iFDFxVWrMK7lSNeIq36TEObt69kuBAhzAhTOojewySDjFR5tc3xZBn7saUmvWp6bbG6C4OJcubWcZgn6MxEkgHPkTlZmu31gwksBfsVduVLPm7ZAXE7xeRiNF6CBafMgIT-22h5tTLxdyCQFgCzsglzqXg==&amp;c=sVzc7TzicMNQzoNw2_pNT1-LdYq9bzB2yMyi-wnnZ8Xzgw8Z_HIjZg==&amp;ch=vYAp9xrmw-EkA4CC1XLNgCC7MndYkEoSVe4KM2dlUG2A0DR2bhkOow==" TargetMode="External"/><Relationship Id="rId247" Type="http://schemas.openxmlformats.org/officeDocument/2006/relationships/hyperlink" Target="https://teams.microsoft.com/l/meetup-join/19%3ameeting_MDczMzcwYzctZTU4ZS00MjI4LWIwYzItYzZmMWU2YzQ2Mjc4%40thread.v2/0?context=%7b%22Tid%22%3a%22fbef0798-20e3-4be7-bdc8-372032610f65%22%2c%22Oid%22%3a%225e1d06cf-16f2-4a9" TargetMode="External"/><Relationship Id="rId107" Type="http://schemas.openxmlformats.org/officeDocument/2006/relationships/hyperlink" Target="https://www.nserc-crsng.gc.ca/innovate-innover/alliance-alliance/edi_training-edi_formation_eng.asp" TargetMode="External"/><Relationship Id="rId289" Type="http://schemas.openxmlformats.org/officeDocument/2006/relationships/hyperlink" Target="https://www.sshrc-crsh.gc.ca/funding-financement/merit_review-evaluation_du_merite/adjudication_manual-guide_comite_selection-eng.aspx" TargetMode="External"/><Relationship Id="rId11" Type="http://schemas.openxmlformats.org/officeDocument/2006/relationships/hyperlink" Target="https://www.cihr-irsc.gc.ca/e/45096.html" TargetMode="External"/><Relationship Id="rId53" Type="http://schemas.openxmlformats.org/officeDocument/2006/relationships/hyperlink" Target="https://www.nserc-crsng.gc.ca/innovate-innover/alliance-alliance/index_eng.asp" TargetMode="External"/><Relationship Id="rId149" Type="http://schemas.openxmlformats.org/officeDocument/2006/relationships/hyperlink" Target="mailto:kaelan.caspary@ontariotechu.ca" TargetMode="External"/><Relationship Id="rId314" Type="http://schemas.openxmlformats.org/officeDocument/2006/relationships/hyperlink" Target="https://www.nserc-crsng.gc.ca/_doc/alliance/Proposal_Template-Alliance_Grants2_e.docx" TargetMode="External"/><Relationship Id="rId356" Type="http://schemas.openxmlformats.org/officeDocument/2006/relationships/hyperlink" Target="https://shared.uoit.ca/shared/department/research/documents/Research-Grant-Authorization-August-2011.doc" TargetMode="External"/><Relationship Id="rId95" Type="http://schemas.openxmlformats.org/officeDocument/2006/relationships/hyperlink" Target="https://cihr-irsc.gc.ca/e/52222.html" TargetMode="External"/><Relationship Id="rId160" Type="http://schemas.openxmlformats.org/officeDocument/2006/relationships/hyperlink" Target="https://www.cihr-irsc.gc.ca/e/53938.html" TargetMode="External"/><Relationship Id="rId216"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258" Type="http://schemas.openxmlformats.org/officeDocument/2006/relationships/hyperlink" Target="https://www.nserc-crsng.gc.ca/interagency-interorganismes/TAFA-AFTO/guide-guide_eng.asp" TargetMode="External"/><Relationship Id="rId22" Type="http://schemas.openxmlformats.org/officeDocument/2006/relationships/hyperlink" Target="https://track.smtpsendemail.com/9079200/c?p=Zzb3klFCwCr7WKzisAuIXbbo45OgwpOi32pop7q5iK3i7nywifK0kRNBa_dDGv9N5aEr3-pD9zSmfwYf-FXtnfh9D4nQbYq244MBdM6HQkDtYnJJ8bpDlms5vTwBmpWtx4O28KbPgIkGSjUaHCacTsNXlSmm_cAYpQpW5AUmTtCZrcR9zgpC6tS1CXuGtTstT0KkJsrOz-FI0rytN_i9grZ2ZWm8zmlZjoS2MTic4199dRWAniGMnbq53NyWlWY1PYyY9EC5CP7SF8GiVrOPjH_Ss8n6C6IrucSaaN7A44Q=" TargetMode="External"/><Relationship Id="rId64" Type="http://schemas.openxmlformats.org/officeDocument/2006/relationships/hyperlink" Target="https://research.cisco.com/research-grants/RFP-21-05" TargetMode="External"/><Relationship Id="rId118" Type="http://schemas.openxmlformats.org/officeDocument/2006/relationships/hyperlink" Target="https://cihr-irsc.gc.ca/e/50836.html" TargetMode="External"/><Relationship Id="rId325" Type="http://schemas.openxmlformats.org/officeDocument/2006/relationships/hyperlink" Target="https://www.nserc-crsng.gc.ca/Innovate-Innover/alliance-alliance/review-examen_eng.asp" TargetMode="External"/><Relationship Id="rId171" Type="http://schemas.openxmlformats.org/officeDocument/2006/relationships/oleObject" Target="embeddings/oleObject2.bin"/><Relationship Id="rId227" Type="http://schemas.openxmlformats.org/officeDocument/2006/relationships/hyperlink" Target="mailto:raluca.dubrowski@ontariotechu.ca" TargetMode="External"/><Relationship Id="rId269" Type="http://schemas.openxmlformats.org/officeDocument/2006/relationships/hyperlink" Target="https://science.gc.ca/site/science/en/safeguarding-your-research/guidelines-and-tools-implement-research-security/sensitive-technology-research-areas" TargetMode="External"/><Relationship Id="rId33" Type="http://schemas.openxmlformats.org/officeDocument/2006/relationships/hyperlink" Target="https://www.spencer.org/grant_types/large-research-grant" TargetMode="External"/><Relationship Id="rId129" Type="http://schemas.openxmlformats.org/officeDocument/2006/relationships/hyperlink" Target="https://science.gc.ca/eic/site/063.nsf/eng/h_98256.html" TargetMode="External"/><Relationship Id="rId280" Type="http://schemas.openxmlformats.org/officeDocument/2006/relationships/hyperlink" Target="https://www.sshrc-crsh.gc.ca/funding-financement/apply-demande/faqs-questions_frequentes/portal_faq-foires_aux_questions_portail-eng.aspx" TargetMode="External"/><Relationship Id="rId336" Type="http://schemas.openxmlformats.org/officeDocument/2006/relationships/hyperlink" Target="https://www.nserc-crsng.gc.ca/OnlineServices-ServicesEnLigne/instructions/101/allianceinternational_eng.asp" TargetMode="External"/><Relationship Id="rId75" Type="http://schemas.openxmlformats.org/officeDocument/2006/relationships/hyperlink" Target="https://www.soscip.org/soscip-application-guide/" TargetMode="External"/><Relationship Id="rId140" Type="http://schemas.openxmlformats.org/officeDocument/2006/relationships/hyperlink" Target="https://www.nserc-crsng.gc.ca/Innovate-Innover/alliance-alliance/faq-faq_eng.asp" TargetMode="External"/><Relationship Id="rId182" Type="http://schemas.openxmlformats.org/officeDocument/2006/relationships/hyperlink" Target="https://rcr.ethics.gc.ca/eng/framework-cadre-2021.html" TargetMode="External"/><Relationship Id="rId6" Type="http://schemas.openxmlformats.org/officeDocument/2006/relationships/footnotes" Target="footnotes.xml"/><Relationship Id="rId238" Type="http://schemas.openxmlformats.org/officeDocument/2006/relationships/hyperlink" Target="https://www.sshrc-crsh.gc.ca/funding-financement/programs-programmes/definitions-eng.aspx" TargetMode="External"/><Relationship Id="rId291" Type="http://schemas.openxmlformats.org/officeDocument/2006/relationships/hyperlink" Target="http://www.science.gc.ca/eic/site/063.nsf/eng/h_F6765465.html?OpenDocument" TargetMode="External"/><Relationship Id="rId305"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347" Type="http://schemas.openxmlformats.org/officeDocument/2006/relationships/hyperlink" Target="https://www.nserc-crsng.gc.ca/Professors-Professeurs/RPP-PP/I2I-Innov_eng.asp" TargetMode="External"/><Relationship Id="rId44" Type="http://schemas.openxmlformats.org/officeDocument/2006/relationships/hyperlink" Target="mailto:ewa.stewart@ontariotechu.ca" TargetMode="External"/><Relationship Id="rId86" Type="http://schemas.openxmlformats.org/officeDocument/2006/relationships/hyperlink" Target="https://www.sshrc-crsh.gc.ca/news_room-salle_de_presse/index-eng.aspx" TargetMode="External"/><Relationship Id="rId151" Type="http://schemas.openxmlformats.org/officeDocument/2006/relationships/hyperlink" Target="https://track.smtpsendemail.com/9079200/c?p=j1KfTekrzxG3eUnHWEePdixZNlB-Co0K3iyXKpxUuSo03tBaN4lJGom-9XP1D1EAr2Ci_GlJ_8HKApj2FcoSptfqXTTN7zjRovDnFC266hAF7rSpunbL8mydpEG16JPNeHFG117vA8BG78HJucDuOqDofbP0P16YsiEnlHHOJ9-ZFuIKa0U-gSyCksnQtOXTacYBmBf_5P-ImyQ5B9tXjjY4dTgcXwfUUeaThPHwtkDSktehK0UfHRG_yt4_5EpcSM2Frtn48B3AjDO0rpuflajZy70CeWl4EIfnxa6E_b3syKg9P4tpOnXATsd5RC51uupzhBQZ2eHdWEp7BJZYJp1joISoyTI5a-1ERU1uSTCbFJtWDOF7Vb42qb0AaZFPSGz8blHvf1QiI3pLI7rfVb9sOP7MVvhFus7v5NHnzsGJ5yyatohmxsJduqv_u3qc" TargetMode="External"/><Relationship Id="rId193" Type="http://schemas.openxmlformats.org/officeDocument/2006/relationships/hyperlink" Target="https://r20.rs6.net/tn.jsp?f=001uRc9k__u7wrRYD03SbtA6SsyUl4DSyrWjUGbZ0R0x4_KwoHsN_uNiBkbmtY6_0FGFnWAUt-cvr50sAsSIhyfRzxQfl9LZYYgTVcbEOBuYByMrf8Aqv6axwZ6DQbz1j-tuahxaAoA4tQf2FUAjzcZbhcsMHif7OBNdz804PUF4eHD8VAl7IVuxnlI780iKKJJ8aJMqRdNdj_rCzRbCjr2kmLYVm0pfqRYAvGeFWkFZp3LdBCe18NX3Q==&amp;c=sVzc7TzicMNQzoNw2_pNT1-LdYq9bzB2yMyi-wnnZ8Xzgw8Z_HIjZg==&amp;ch=vYAp9xrmw-EkA4CC1XLNgCC7MndYkEoSVe4KM2dlUG2A0DR2bhkOow==" TargetMode="External"/><Relationship Id="rId207" Type="http://schemas.openxmlformats.org/officeDocument/2006/relationships/hyperlink" Target="mailto:alliance@nserc-crsng.gc.ca" TargetMode="External"/><Relationship Id="rId249" Type="http://schemas.openxmlformats.org/officeDocument/2006/relationships/hyperlink" Target="mailto:insightdevelopment@sshrc-crsh.gc.ca" TargetMode="External"/><Relationship Id="rId13" Type="http://schemas.openxmlformats.org/officeDocument/2006/relationships/hyperlink" Target="https://science.gc.ca/site/science/en/interagency-research-funding/other-collaborative-activities/interagency-news-announcements-and-statements/message-tri-agency-presidents-granting-councils-transitioning-new-cv-template" TargetMode="External"/><Relationship Id="rId109" Type="http://schemas.openxmlformats.org/officeDocument/2006/relationships/hyperlink" Target="https://www.sshrc-crsh.gc.ca/funding-financement/apply-demande/guides/partnership_edi_guide-partenariats_guide_edi-eng.aspx" TargetMode="External"/><Relationship Id="rId260" Type="http://schemas.openxmlformats.org/officeDocument/2006/relationships/hyperlink" Target="https://www.sshrc-crsh.gc.ca/funding-financement/programs-programmes/insight_development_grants-subventions_de_developpement_savoir-eng.aspx" TargetMode="External"/><Relationship Id="rId316" Type="http://schemas.openxmlformats.org/officeDocument/2006/relationships/hyperlink" Target="https://www.nserc-crsng.gc.ca/Innovate-Innover/alliance-alliance/review-examen_eng.asp" TargetMode="External"/><Relationship Id="rId55" Type="http://schemas.openxmlformats.org/officeDocument/2006/relationships/hyperlink" Target="https://www.nserc-crsng.gc.ca/Professors-Professeurs/RPP-PP/I2I-Innov_eng.asp" TargetMode="External"/><Relationship Id="rId97" Type="http://schemas.openxmlformats.org/officeDocument/2006/relationships/hyperlink" Target="https://www.researchnet-recherchenet.ca/rnr16/search.do?fodAgency=CIHR&amp;fodLanguage=E&amp;all=1&amp;search=true&amp;org=CIHR&amp;sort=program&amp;masterList=true&amp;view=currentOpps" TargetMode="External"/><Relationship Id="rId120" Type="http://schemas.openxmlformats.org/officeDocument/2006/relationships/hyperlink" Target="https://www.sshrc-crsh.gc.ca/about-au_sujet/edi/index-eng.aspx" TargetMode="External"/><Relationship Id="rId358" Type="http://schemas.openxmlformats.org/officeDocument/2006/relationships/hyperlink" Target="https://grant.grantstream.ca/Honda/gsPageGuide.php3" TargetMode="External"/><Relationship Id="rId162" Type="http://schemas.openxmlformats.org/officeDocument/2006/relationships/hyperlink" Target="mailto:support-soutien@cihr-irsc.gc.ca" TargetMode="External"/><Relationship Id="rId218" Type="http://schemas.openxmlformats.org/officeDocument/2006/relationships/hyperlink" Target="https://www.cihr-irsc.gc.ca/e/53189.html" TargetMode="External"/><Relationship Id="rId271" Type="http://schemas.openxmlformats.org/officeDocument/2006/relationships/hyperlink" Target="https://www.nserc-crsng.gc.ca/InterAgency-Interorganismes/RS-SR/_doc/Attestation_e.pdf" TargetMode="External"/><Relationship Id="rId24" Type="http://schemas.openxmlformats.org/officeDocument/2006/relationships/hyperlink" Target="https://science.gc.ca/site/science/en/safeguarding-your-research/guidelines-and-tools-implement-research-security/national-security-guidelines-research-partnerships" TargetMode="External"/><Relationship Id="rId66" Type="http://schemas.openxmlformats.org/officeDocument/2006/relationships/hyperlink" Target="https://www.canada.ca/en/department-national-defence/programs/defence-ideas/current-opportunities.html" TargetMode="External"/><Relationship Id="rId131" Type="http://schemas.openxmlformats.org/officeDocument/2006/relationships/hyperlink" Target="https://www.nserc-crsng.gc.ca/innovate-innover/alliance-alliance/index_eng.asp" TargetMode="External"/><Relationship Id="rId327"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173" Type="http://schemas.openxmlformats.org/officeDocument/2006/relationships/package" Target="embeddings/Microsoft_Word_Document.docx"/><Relationship Id="rId229" Type="http://schemas.openxmlformats.org/officeDocument/2006/relationships/image" Target="media/image12.emf"/><Relationship Id="rId240" Type="http://schemas.openxmlformats.org/officeDocument/2006/relationships/hyperlink" Target="https://www.sshrc-crsh.gc.ca/funding-financement/programs-programmes/definitions-eng.aspx" TargetMode="External"/><Relationship Id="rId35" Type="http://schemas.openxmlformats.org/officeDocument/2006/relationships/hyperlink" Target="https://www.sshrc-crsh.gc.ca/funding-financement/programs-programmes/insight_development_grants-subventions_de_developpement_savoir-eng.aspx" TargetMode="External"/><Relationship Id="rId77" Type="http://schemas.openxmlformats.org/officeDocument/2006/relationships/hyperlink" Target="https://shared.ontariotechu.ca/shared/department/research/documents/policies-and-procedure-form/rga-form-e-signatures.docx" TargetMode="External"/><Relationship Id="rId100" Type="http://schemas.openxmlformats.org/officeDocument/2006/relationships/hyperlink" Target="https://cihr-irsc.gc.ca/e/52810.html" TargetMode="External"/><Relationship Id="rId282" Type="http://schemas.openxmlformats.org/officeDocument/2006/relationships/hyperlink" Target="https://www.sshrc-crsh.gc.ca/funding-financement/policies-politiques/knowledge_mobilisation-mobilisation_des_connaissances-eng.aspx" TargetMode="External"/><Relationship Id="rId338" Type="http://schemas.openxmlformats.org/officeDocument/2006/relationships/hyperlink" Target="https://www.nserc-crsng.gc.ca/_doc/Professors-Professeurs/AIChecklist_e.pdf" TargetMode="External"/><Relationship Id="rId8" Type="http://schemas.openxmlformats.org/officeDocument/2006/relationships/hyperlink" Target="https://teams.microsoft.com/dl/launcher/launcher.html?url=%2F_%23%2Fl%2Fmeetup-join%2F19%3Ameeting_MmExYjc4ZTAtNGY4ZC00ZTkyLThhYTMtMTdmYTI2NDZjNjYx%40thread.v2%2F0%3Fcontext%3D%257B%2522Tid%2522%253A%25221ebfccd6-7d44-4806-8ffc-bb521f3acc24%2522%252C%2522Oid%2522%253A%2522402c9b9e-499e-4711-bc82-87d85a97d28c%2522%252C%2522IsBroadcastMeeting%2522%253Atrue%252C%2522role%2522%253A%2522a%2522%257D%26btype%3Da%26role%3Da%26anon%3Dtrue&amp;type=meetup-join&amp;deeplinkId=bfec0f57-bea5-41d2-8a0e-0e5ae77af0d9&amp;directDl=true&amp;msLaunch=true&amp;enableMobilePage=true&amp;suppressPrompt=true" TargetMode="External"/><Relationship Id="rId142" Type="http://schemas.openxmlformats.org/officeDocument/2006/relationships/hyperlink" Target="https://www.nserc-crsng.gc.ca/Innovate-Innover/alliance-alliance/faq-faq_eng.asp" TargetMode="External"/><Relationship Id="rId184" Type="http://schemas.openxmlformats.org/officeDocument/2006/relationships/hyperlink" Target="https://science.gc.ca/site/science/en/safeguarding-your-research/guidelines-and-tools-implement-research-security/national-security-guidelines-research-partnerships" TargetMode="External"/><Relationship Id="rId251" Type="http://schemas.openxmlformats.org/officeDocument/2006/relationships/hyperlink" Target="https://www.sshrc-crsh.gc.ca/funding-financement/programs-programmes/definitions-eng.aspx" TargetMode="External"/><Relationship Id="rId46" Type="http://schemas.openxmlformats.org/officeDocument/2006/relationships/hyperlink" Target="https://www.sshrc-crsh.gc.ca/funding-financement/programs-programmes/partnership_engage_grants-subventions_d_engagement_partenarial-eng.aspx" TargetMode="External"/><Relationship Id="rId293" Type="http://schemas.openxmlformats.org/officeDocument/2006/relationships/hyperlink" Target="https://science.gc.ca/site/science/en/interagency-research-funding/policies-and-guidelines/research-data-management/tri-agency-research-data-management-policy" TargetMode="External"/><Relationship Id="rId307" Type="http://schemas.openxmlformats.org/officeDocument/2006/relationships/hyperlink" Target="https://www.nserc-crsng.gc.ca/Innovate-Innover/alliance-alliance/instructions_external_reviewers-instructions_evaluatrices_evaluateurs_externes_eng.asp" TargetMode="External"/><Relationship Id="rId349" Type="http://schemas.openxmlformats.org/officeDocument/2006/relationships/hyperlink" Target="https://research.ontariotechu.ca/faculty/intellectual-property/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22581</Words>
  <Characters>128717</Characters>
  <Application>Microsoft Office Word</Application>
  <DocSecurity>4</DocSecurity>
  <Lines>1072</Lines>
  <Paragraphs>301</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150997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2</cp:revision>
  <cp:lastPrinted>2020-01-02T21:14:00Z</cp:lastPrinted>
  <dcterms:created xsi:type="dcterms:W3CDTF">2024-11-28T16:48:00Z</dcterms:created>
  <dcterms:modified xsi:type="dcterms:W3CDTF">2024-11-28T16:48:00Z</dcterms:modified>
</cp:coreProperties>
</file>