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E5A9" w14:textId="77777777" w:rsidR="00123F57" w:rsidRDefault="00123F57" w:rsidP="00123F57">
      <w:pPr>
        <w:pStyle w:val="Title"/>
        <w:rPr>
          <w:rFonts w:ascii="Franklin Gothic Book" w:hAnsi="Franklin Gothic Book"/>
          <w:b/>
          <w:bCs/>
          <w:sz w:val="28"/>
          <w:szCs w:val="28"/>
        </w:rPr>
      </w:pPr>
    </w:p>
    <w:p w14:paraId="2D449A41" w14:textId="77777777" w:rsidR="00123F57" w:rsidRDefault="00123F57" w:rsidP="00123F57">
      <w:pPr>
        <w:pStyle w:val="Title"/>
        <w:rPr>
          <w:rFonts w:ascii="Franklin Gothic Book" w:hAnsi="Franklin Gothic Book"/>
          <w:b/>
          <w:bCs/>
          <w:sz w:val="28"/>
          <w:szCs w:val="28"/>
        </w:rPr>
      </w:pPr>
    </w:p>
    <w:p w14:paraId="63155B45" w14:textId="77777777" w:rsidR="00123F57" w:rsidRDefault="00123F57" w:rsidP="00123F57">
      <w:pPr>
        <w:pStyle w:val="Title"/>
        <w:rPr>
          <w:rFonts w:ascii="Franklin Gothic Book" w:hAnsi="Franklin Gothic Book"/>
          <w:b/>
          <w:bCs/>
          <w:sz w:val="28"/>
          <w:szCs w:val="28"/>
        </w:rPr>
      </w:pPr>
    </w:p>
    <w:p w14:paraId="58DA9703" w14:textId="77777777" w:rsidR="00123F57" w:rsidRDefault="00123F57" w:rsidP="00123F57">
      <w:pPr>
        <w:pStyle w:val="Title"/>
        <w:rPr>
          <w:rFonts w:ascii="Franklin Gothic Book" w:hAnsi="Franklin Gothic Book"/>
          <w:b/>
          <w:bCs/>
          <w:sz w:val="28"/>
          <w:szCs w:val="28"/>
        </w:rPr>
      </w:pPr>
    </w:p>
    <w:p w14:paraId="38936E2C" w14:textId="77777777" w:rsidR="00123F57" w:rsidRDefault="00123F57" w:rsidP="00123F57">
      <w:pPr>
        <w:pStyle w:val="Title"/>
        <w:rPr>
          <w:rFonts w:ascii="Franklin Gothic Book" w:hAnsi="Franklin Gothic Book"/>
          <w:b/>
          <w:bCs/>
          <w:sz w:val="28"/>
          <w:szCs w:val="28"/>
        </w:rPr>
      </w:pPr>
    </w:p>
    <w:p w14:paraId="2B726A62" w14:textId="77777777" w:rsidR="00123F57" w:rsidRPr="00B73B85" w:rsidRDefault="00123F57" w:rsidP="00123F57">
      <w:pPr>
        <w:pStyle w:val="Title"/>
        <w:rPr>
          <w:rFonts w:ascii="Franklin Gothic Book" w:hAnsi="Franklin Gothic Book"/>
          <w:b/>
          <w:bCs/>
          <w:sz w:val="24"/>
          <w:szCs w:val="24"/>
        </w:rPr>
      </w:pPr>
    </w:p>
    <w:p w14:paraId="709B7D92" w14:textId="0AF671A4" w:rsidR="00123F57" w:rsidRPr="006B47A6" w:rsidRDefault="00123F57" w:rsidP="00123F57">
      <w:pPr>
        <w:pStyle w:val="Title"/>
        <w:rPr>
          <w:rFonts w:ascii="Franklin Gothic Book" w:hAnsi="Franklin Gothic Book"/>
          <w:b/>
          <w:bCs/>
          <w:color w:val="1F4E79" w:themeColor="accent1" w:themeShade="80"/>
          <w:sz w:val="32"/>
          <w:szCs w:val="32"/>
        </w:rPr>
      </w:pPr>
      <w:r w:rsidRPr="006B47A6">
        <w:rPr>
          <w:rFonts w:ascii="Franklin Gothic Book" w:hAnsi="Franklin Gothic Book"/>
          <w:b/>
          <w:bCs/>
          <w:color w:val="1F4E79" w:themeColor="accent1" w:themeShade="80"/>
          <w:sz w:val="32"/>
          <w:szCs w:val="32"/>
        </w:rPr>
        <w:t>Policy on the Care and Use of Animals in Research</w:t>
      </w:r>
    </w:p>
    <w:p w14:paraId="182D3603" w14:textId="77777777" w:rsidR="00123F57" w:rsidRPr="00123F57" w:rsidRDefault="00123F57" w:rsidP="00123F57">
      <w:pPr>
        <w:autoSpaceDE w:val="0"/>
        <w:autoSpaceDN w:val="0"/>
        <w:adjustRightInd w:val="0"/>
        <w:spacing w:after="0" w:line="240" w:lineRule="auto"/>
        <w:rPr>
          <w:rFonts w:ascii="Franklin Gothic Book" w:eastAsia="MS Mincho" w:hAnsi="Franklin Gothic Book" w:cs="Calibri"/>
          <w:b/>
          <w:bCs/>
          <w:color w:val="000000"/>
          <w:sz w:val="24"/>
          <w:szCs w:val="24"/>
          <w:lang w:val="en-US"/>
        </w:rPr>
      </w:pPr>
    </w:p>
    <w:p w14:paraId="197DE131" w14:textId="62BAC5C4" w:rsidR="00123F57" w:rsidRPr="00123F57" w:rsidRDefault="00123F57" w:rsidP="00123F57">
      <w:pPr>
        <w:autoSpaceDE w:val="0"/>
        <w:autoSpaceDN w:val="0"/>
        <w:adjustRightInd w:val="0"/>
        <w:spacing w:after="0" w:line="240" w:lineRule="auto"/>
        <w:rPr>
          <w:rFonts w:ascii="Franklin Gothic Book" w:eastAsia="MS Mincho" w:hAnsi="Franklin Gothic Book" w:cs="Calibri"/>
          <w:color w:val="000000"/>
          <w:sz w:val="24"/>
          <w:szCs w:val="24"/>
          <w:lang w:val="en-US"/>
        </w:rPr>
      </w:pPr>
      <w:r w:rsidRPr="00B73B85">
        <w:rPr>
          <w:rFonts w:ascii="Franklin Gothic Book" w:eastAsia="MS Mincho" w:hAnsi="Franklin Gothic Book" w:cs="Calibri"/>
          <w:b/>
          <w:bCs/>
          <w:color w:val="000000"/>
          <w:sz w:val="24"/>
          <w:szCs w:val="24"/>
          <w:lang w:val="en-US"/>
        </w:rPr>
        <w:t xml:space="preserve">Item: </w:t>
      </w:r>
      <w:r w:rsidRPr="00B73B85">
        <w:rPr>
          <w:rFonts w:ascii="Franklin Gothic Book" w:eastAsia="MS Mincho" w:hAnsi="Franklin Gothic Book" w:cs="Calibri"/>
          <w:color w:val="000000"/>
          <w:sz w:val="24"/>
          <w:szCs w:val="24"/>
          <w:lang w:val="en-US"/>
        </w:rPr>
        <w:t>Appendix A – Terms of Reference</w:t>
      </w:r>
      <w:r w:rsidRPr="00B73B85">
        <w:rPr>
          <w:rFonts w:ascii="Franklin Gothic Book" w:eastAsia="MS Mincho" w:hAnsi="Franklin Gothic Book" w:cs="Calibri"/>
          <w:b/>
          <w:bCs/>
          <w:color w:val="000000"/>
          <w:sz w:val="24"/>
          <w:szCs w:val="24"/>
          <w:lang w:val="en-US"/>
        </w:rPr>
        <w:t xml:space="preserve"> </w:t>
      </w:r>
    </w:p>
    <w:p w14:paraId="0D34CEF3" w14:textId="179CE714" w:rsidR="00123F57" w:rsidRPr="00123F57" w:rsidRDefault="00123F57" w:rsidP="00123F57">
      <w:pPr>
        <w:autoSpaceDE w:val="0"/>
        <w:autoSpaceDN w:val="0"/>
        <w:adjustRightInd w:val="0"/>
        <w:spacing w:after="0" w:line="240" w:lineRule="auto"/>
        <w:rPr>
          <w:rFonts w:ascii="Franklin Gothic Book" w:eastAsia="MS Mincho" w:hAnsi="Franklin Gothic Book" w:cs="Calibri"/>
          <w:color w:val="000000"/>
          <w:sz w:val="24"/>
          <w:szCs w:val="24"/>
          <w:lang w:val="en-US"/>
        </w:rPr>
      </w:pPr>
      <w:r w:rsidRPr="00B73B85">
        <w:rPr>
          <w:rFonts w:ascii="Franklin Gothic Book" w:eastAsia="MS Mincho" w:hAnsi="Franklin Gothic Book" w:cs="Calibri"/>
          <w:b/>
          <w:bCs/>
          <w:color w:val="000000"/>
          <w:sz w:val="24"/>
          <w:szCs w:val="24"/>
          <w:lang w:val="en-US"/>
        </w:rPr>
        <w:t>Parent Policy</w:t>
      </w:r>
      <w:r w:rsidRPr="00123F57">
        <w:rPr>
          <w:rFonts w:ascii="Franklin Gothic Book" w:eastAsia="MS Mincho" w:hAnsi="Franklin Gothic Book" w:cs="Calibri"/>
          <w:b/>
          <w:bCs/>
          <w:color w:val="000000"/>
          <w:sz w:val="24"/>
          <w:szCs w:val="24"/>
          <w:lang w:val="en-US"/>
        </w:rPr>
        <w:t xml:space="preserve">: </w:t>
      </w:r>
      <w:r w:rsidRPr="00123F57">
        <w:rPr>
          <w:rFonts w:ascii="Franklin Gothic Book" w:eastAsia="MS Mincho" w:hAnsi="Franklin Gothic Book" w:cs="Calibri"/>
          <w:color w:val="000000"/>
          <w:sz w:val="24"/>
          <w:szCs w:val="24"/>
          <w:lang w:val="en-US"/>
        </w:rPr>
        <w:t>Po</w:t>
      </w:r>
      <w:r w:rsidRPr="00B73B85">
        <w:rPr>
          <w:rFonts w:ascii="Franklin Gothic Book" w:eastAsia="MS Mincho" w:hAnsi="Franklin Gothic Book" w:cs="Calibri"/>
          <w:color w:val="000000"/>
          <w:sz w:val="24"/>
          <w:szCs w:val="24"/>
          <w:lang w:val="en-US"/>
        </w:rPr>
        <w:t>licy on the Care and Use of Animals in Research</w:t>
      </w:r>
    </w:p>
    <w:p w14:paraId="3DF3F1F5" w14:textId="12E28C0A" w:rsidR="00123F57" w:rsidRPr="00123F57" w:rsidRDefault="00123F57" w:rsidP="00123F57">
      <w:pPr>
        <w:autoSpaceDE w:val="0"/>
        <w:autoSpaceDN w:val="0"/>
        <w:adjustRightInd w:val="0"/>
        <w:spacing w:after="0" w:line="240" w:lineRule="auto"/>
        <w:rPr>
          <w:rFonts w:ascii="Franklin Gothic Book" w:eastAsia="MS Mincho" w:hAnsi="Franklin Gothic Book" w:cs="Calibri"/>
          <w:color w:val="000000"/>
          <w:sz w:val="24"/>
          <w:szCs w:val="24"/>
          <w:lang w:val="en-US"/>
        </w:rPr>
      </w:pPr>
      <w:r w:rsidRPr="00B73B85">
        <w:rPr>
          <w:rFonts w:ascii="Franklin Gothic Book" w:eastAsia="MS Mincho" w:hAnsi="Franklin Gothic Book" w:cs="Calibri"/>
          <w:b/>
          <w:bCs/>
          <w:color w:val="000000"/>
          <w:sz w:val="24"/>
          <w:szCs w:val="24"/>
          <w:lang w:val="en-US"/>
        </w:rPr>
        <w:t>Approval Authority</w:t>
      </w:r>
      <w:r w:rsidRPr="00123F57">
        <w:rPr>
          <w:rFonts w:ascii="Franklin Gothic Book" w:eastAsia="MS Mincho" w:hAnsi="Franklin Gothic Book" w:cs="Calibri"/>
          <w:b/>
          <w:bCs/>
          <w:color w:val="000000"/>
          <w:sz w:val="24"/>
          <w:szCs w:val="24"/>
          <w:lang w:val="en-US"/>
        </w:rPr>
        <w:t xml:space="preserve">: </w:t>
      </w:r>
      <w:r w:rsidRPr="00B73B85">
        <w:rPr>
          <w:rFonts w:ascii="Franklin Gothic Book" w:eastAsia="MS Mincho" w:hAnsi="Franklin Gothic Book" w:cs="Calibri"/>
          <w:color w:val="000000"/>
          <w:sz w:val="24"/>
          <w:szCs w:val="24"/>
          <w:lang w:val="en-US"/>
        </w:rPr>
        <w:t xml:space="preserve">Board of Governors </w:t>
      </w:r>
    </w:p>
    <w:p w14:paraId="274999BC" w14:textId="224F5DFC" w:rsidR="00123F57" w:rsidRPr="00B73B85" w:rsidRDefault="00123F57" w:rsidP="00123F57">
      <w:pPr>
        <w:autoSpaceDE w:val="0"/>
        <w:autoSpaceDN w:val="0"/>
        <w:adjustRightInd w:val="0"/>
        <w:spacing w:after="0" w:line="240" w:lineRule="auto"/>
        <w:rPr>
          <w:rFonts w:ascii="Franklin Gothic Book" w:eastAsia="MS Mincho" w:hAnsi="Franklin Gothic Book" w:cs="Calibri"/>
          <w:color w:val="000000"/>
          <w:sz w:val="24"/>
          <w:szCs w:val="24"/>
          <w:lang w:val="en-US"/>
        </w:rPr>
      </w:pPr>
      <w:r w:rsidRPr="00B73B85">
        <w:rPr>
          <w:rFonts w:ascii="Franklin Gothic Book" w:eastAsia="MS Mincho" w:hAnsi="Franklin Gothic Book" w:cs="Calibri"/>
          <w:b/>
          <w:bCs/>
          <w:color w:val="000000"/>
          <w:sz w:val="24"/>
          <w:szCs w:val="24"/>
          <w:lang w:val="en-US"/>
        </w:rPr>
        <w:t>Policy Owner</w:t>
      </w:r>
      <w:r w:rsidRPr="00123F57">
        <w:rPr>
          <w:rFonts w:ascii="Franklin Gothic Book" w:eastAsia="MS Mincho" w:hAnsi="Franklin Gothic Book" w:cs="Calibri"/>
          <w:b/>
          <w:bCs/>
          <w:color w:val="000000"/>
          <w:sz w:val="24"/>
          <w:szCs w:val="24"/>
          <w:lang w:val="en-US"/>
        </w:rPr>
        <w:t>:</w:t>
      </w:r>
      <w:r w:rsidRPr="00123F57">
        <w:rPr>
          <w:rFonts w:ascii="Franklin Gothic Book" w:eastAsia="MS Mincho" w:hAnsi="Franklin Gothic Book" w:cs="Calibri"/>
          <w:color w:val="000000"/>
          <w:sz w:val="24"/>
          <w:szCs w:val="24"/>
          <w:lang w:val="en-US"/>
        </w:rPr>
        <w:t xml:space="preserve"> </w:t>
      </w:r>
      <w:r w:rsidRPr="00B73B85">
        <w:rPr>
          <w:rFonts w:ascii="Franklin Gothic Book" w:eastAsia="MS Mincho" w:hAnsi="Franklin Gothic Book" w:cs="Calibri"/>
          <w:color w:val="000000"/>
          <w:sz w:val="24"/>
          <w:szCs w:val="24"/>
          <w:lang w:val="en-US"/>
        </w:rPr>
        <w:t>VP Research</w:t>
      </w:r>
    </w:p>
    <w:p w14:paraId="65A410BD" w14:textId="77777777" w:rsidR="00123F57" w:rsidRPr="00B73B85" w:rsidRDefault="00123F57" w:rsidP="00123F57">
      <w:pPr>
        <w:autoSpaceDE w:val="0"/>
        <w:autoSpaceDN w:val="0"/>
        <w:adjustRightInd w:val="0"/>
        <w:spacing w:after="0" w:line="240" w:lineRule="auto"/>
        <w:rPr>
          <w:rFonts w:ascii="Franklin Gothic Book" w:eastAsia="MS Mincho" w:hAnsi="Franklin Gothic Book" w:cs="Calibri"/>
          <w:color w:val="000000"/>
          <w:sz w:val="24"/>
          <w:szCs w:val="24"/>
          <w:lang w:val="en-US"/>
        </w:rPr>
      </w:pPr>
    </w:p>
    <w:p w14:paraId="1898CD7A" w14:textId="3F83ADBA" w:rsidR="00113CDD" w:rsidRPr="007D5200" w:rsidRDefault="00D86211" w:rsidP="007D5200">
      <w:pPr>
        <w:pStyle w:val="Heading1"/>
        <w:rPr>
          <w:rFonts w:ascii="Franklin Gothic Book" w:hAnsi="Franklin Gothic Book"/>
          <w:sz w:val="24"/>
          <w:szCs w:val="24"/>
          <w:lang w:val="en-US"/>
        </w:rPr>
      </w:pPr>
      <w:r w:rsidRPr="007D5200">
        <w:rPr>
          <w:rFonts w:ascii="Franklin Gothic Book" w:hAnsi="Franklin Gothic Book"/>
          <w:noProof/>
          <w:sz w:val="24"/>
          <w:szCs w:val="24"/>
          <w:lang w:val="en-US"/>
        </w:rPr>
        <w:drawing>
          <wp:anchor distT="0" distB="0" distL="114300" distR="114300" simplePos="0" relativeHeight="251661312" behindDoc="0" locked="0" layoutInCell="1" allowOverlap="1" wp14:anchorId="74A22D77" wp14:editId="4D840CC9">
            <wp:simplePos x="0" y="0"/>
            <wp:positionH relativeFrom="column">
              <wp:posOffset>-405130</wp:posOffset>
            </wp:positionH>
            <wp:positionV relativeFrom="page">
              <wp:posOffset>514350</wp:posOffset>
            </wp:positionV>
            <wp:extent cx="2975610" cy="1052195"/>
            <wp:effectExtent l="0" t="0" r="0" b="0"/>
            <wp:wrapSquare wrapText="bothSides"/>
            <wp:docPr id="1" name="Picture 1" descr="The Ontario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ntario Tech 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561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35CE" w:rsidRPr="007D5200">
        <w:rPr>
          <w:rFonts w:ascii="Franklin Gothic Book" w:hAnsi="Franklin Gothic Book"/>
          <w:sz w:val="24"/>
          <w:szCs w:val="24"/>
          <w:lang w:val="en-US"/>
        </w:rPr>
        <w:t>U</w:t>
      </w:r>
      <w:r w:rsidR="00B73B85" w:rsidRPr="007D5200">
        <w:rPr>
          <w:rFonts w:ascii="Franklin Gothic Book" w:hAnsi="Franklin Gothic Book"/>
          <w:sz w:val="24"/>
          <w:szCs w:val="24"/>
          <w:lang w:val="en-US"/>
        </w:rPr>
        <w:t>niversity</w:t>
      </w:r>
      <w:r w:rsidR="009235CE" w:rsidRPr="007D5200">
        <w:rPr>
          <w:rFonts w:ascii="Franklin Gothic Book" w:hAnsi="Franklin Gothic Book"/>
          <w:sz w:val="24"/>
          <w:szCs w:val="24"/>
          <w:lang w:val="en-US"/>
        </w:rPr>
        <w:t xml:space="preserve"> </w:t>
      </w:r>
      <w:r w:rsidR="00526A4C" w:rsidRPr="007D5200">
        <w:rPr>
          <w:rFonts w:ascii="Franklin Gothic Book" w:hAnsi="Franklin Gothic Book"/>
          <w:sz w:val="24"/>
          <w:szCs w:val="24"/>
          <w:lang w:val="en-US"/>
        </w:rPr>
        <w:t>A</w:t>
      </w:r>
      <w:r w:rsidR="00B73B85" w:rsidRPr="007D5200">
        <w:rPr>
          <w:rFonts w:ascii="Franklin Gothic Book" w:hAnsi="Franklin Gothic Book"/>
          <w:sz w:val="24"/>
          <w:szCs w:val="24"/>
          <w:lang w:val="en-US"/>
        </w:rPr>
        <w:t>nimal</w:t>
      </w:r>
      <w:r w:rsidR="00526A4C" w:rsidRPr="007D5200">
        <w:rPr>
          <w:rFonts w:ascii="Franklin Gothic Book" w:hAnsi="Franklin Gothic Book"/>
          <w:sz w:val="24"/>
          <w:szCs w:val="24"/>
          <w:lang w:val="en-US"/>
        </w:rPr>
        <w:t xml:space="preserve"> C</w:t>
      </w:r>
      <w:r w:rsidR="00B73B85" w:rsidRPr="007D5200">
        <w:rPr>
          <w:rFonts w:ascii="Franklin Gothic Book" w:hAnsi="Franklin Gothic Book"/>
          <w:sz w:val="24"/>
          <w:szCs w:val="24"/>
          <w:lang w:val="en-US"/>
        </w:rPr>
        <w:t>are</w:t>
      </w:r>
      <w:r w:rsidR="00526A4C" w:rsidRPr="007D5200">
        <w:rPr>
          <w:rFonts w:ascii="Franklin Gothic Book" w:hAnsi="Franklin Gothic Book"/>
          <w:sz w:val="24"/>
          <w:szCs w:val="24"/>
          <w:lang w:val="en-US"/>
        </w:rPr>
        <w:t xml:space="preserve"> C</w:t>
      </w:r>
      <w:r w:rsidR="00B73B85" w:rsidRPr="007D5200">
        <w:rPr>
          <w:rFonts w:ascii="Franklin Gothic Book" w:hAnsi="Franklin Gothic Book"/>
          <w:sz w:val="24"/>
          <w:szCs w:val="24"/>
          <w:lang w:val="en-US"/>
        </w:rPr>
        <w:t>ommittee</w:t>
      </w:r>
      <w:r w:rsidR="00526A4C" w:rsidRPr="007D5200">
        <w:rPr>
          <w:rFonts w:ascii="Franklin Gothic Book" w:hAnsi="Franklin Gothic Book"/>
          <w:sz w:val="24"/>
          <w:szCs w:val="24"/>
          <w:lang w:val="en-US"/>
        </w:rPr>
        <w:t>: T</w:t>
      </w:r>
      <w:r w:rsidR="00B73B85" w:rsidRPr="007D5200">
        <w:rPr>
          <w:rFonts w:ascii="Franklin Gothic Book" w:hAnsi="Franklin Gothic Book"/>
          <w:sz w:val="24"/>
          <w:szCs w:val="24"/>
          <w:lang w:val="en-US"/>
        </w:rPr>
        <w:t>erms</w:t>
      </w:r>
      <w:r w:rsidR="00526A4C" w:rsidRPr="007D5200">
        <w:rPr>
          <w:rFonts w:ascii="Franklin Gothic Book" w:hAnsi="Franklin Gothic Book"/>
          <w:sz w:val="24"/>
          <w:szCs w:val="24"/>
          <w:lang w:val="en-US"/>
        </w:rPr>
        <w:t xml:space="preserve"> </w:t>
      </w:r>
      <w:r w:rsidR="00B73B85" w:rsidRPr="007D5200">
        <w:rPr>
          <w:rFonts w:ascii="Franklin Gothic Book" w:hAnsi="Franklin Gothic Book"/>
          <w:sz w:val="24"/>
          <w:szCs w:val="24"/>
          <w:lang w:val="en-US"/>
        </w:rPr>
        <w:t>of</w:t>
      </w:r>
      <w:r w:rsidR="00526A4C" w:rsidRPr="007D5200">
        <w:rPr>
          <w:rFonts w:ascii="Franklin Gothic Book" w:hAnsi="Franklin Gothic Book"/>
          <w:sz w:val="24"/>
          <w:szCs w:val="24"/>
          <w:lang w:val="en-US"/>
        </w:rPr>
        <w:t xml:space="preserve"> R</w:t>
      </w:r>
      <w:r w:rsidR="00B73B85" w:rsidRPr="007D5200">
        <w:rPr>
          <w:rFonts w:ascii="Franklin Gothic Book" w:hAnsi="Franklin Gothic Book"/>
          <w:sz w:val="24"/>
          <w:szCs w:val="24"/>
          <w:lang w:val="en-US"/>
        </w:rPr>
        <w:t>eference</w:t>
      </w:r>
    </w:p>
    <w:p w14:paraId="390F8F65" w14:textId="77777777" w:rsidR="00526A4C" w:rsidRPr="00B73B85" w:rsidRDefault="00526A4C" w:rsidP="00526A4C">
      <w:pPr>
        <w:rPr>
          <w:rFonts w:ascii="Franklin Gothic Book" w:hAnsi="Franklin Gothic Book" w:cstheme="minorHAnsi"/>
          <w:sz w:val="24"/>
          <w:szCs w:val="24"/>
        </w:rPr>
      </w:pPr>
      <w:r w:rsidRPr="00B73B85">
        <w:rPr>
          <w:rFonts w:ascii="Franklin Gothic Book" w:hAnsi="Franklin Gothic Book" w:cstheme="minorHAnsi"/>
          <w:sz w:val="24"/>
          <w:szCs w:val="24"/>
        </w:rPr>
        <w:t>The University of Ontar</w:t>
      </w:r>
      <w:r w:rsidR="009235CE" w:rsidRPr="00B73B85">
        <w:rPr>
          <w:rFonts w:ascii="Franklin Gothic Book" w:hAnsi="Franklin Gothic Book" w:cstheme="minorHAnsi"/>
          <w:sz w:val="24"/>
          <w:szCs w:val="24"/>
        </w:rPr>
        <w:t>io Institute of Technology (Ontario Tech</w:t>
      </w:r>
      <w:r w:rsidRPr="00B73B85">
        <w:rPr>
          <w:rFonts w:ascii="Franklin Gothic Book" w:hAnsi="Franklin Gothic Book" w:cstheme="minorHAnsi"/>
          <w:sz w:val="24"/>
          <w:szCs w:val="24"/>
        </w:rPr>
        <w:t xml:space="preserve">) has a responsibility to ensure that effective control is exercised in the care and use of experimental animals. All animals (live, non-human vertebrates) are protected by the Animals for Research Act of Ontario and its associated regulations. In addition to this, provincial legislation, the Tri-Agency Agreement on the Administration of Agency Grants and Awards by Research Institutions requires the University to maintain a valid Certificate of Good Animal Practice from the Canadian Council on Animal Care (CCAC). </w:t>
      </w:r>
    </w:p>
    <w:p w14:paraId="24FCF9DF" w14:textId="3BB7592C" w:rsidR="00082C48" w:rsidRPr="00B73B85" w:rsidRDefault="00B73B85" w:rsidP="00B73B85">
      <w:pPr>
        <w:pStyle w:val="Heading1"/>
        <w:rPr>
          <w:rFonts w:ascii="Franklin Gothic Book" w:hAnsi="Franklin Gothic Book"/>
          <w:sz w:val="24"/>
          <w:szCs w:val="24"/>
          <w:lang w:val="en-US"/>
        </w:rPr>
      </w:pPr>
      <w:r>
        <w:rPr>
          <w:rFonts w:ascii="Franklin Gothic Book" w:hAnsi="Franklin Gothic Book"/>
          <w:sz w:val="24"/>
          <w:szCs w:val="24"/>
          <w:lang w:val="en-US"/>
        </w:rPr>
        <w:t>1.</w:t>
      </w:r>
      <w:r w:rsidR="00FA43E6">
        <w:rPr>
          <w:rFonts w:ascii="Franklin Gothic Book" w:hAnsi="Franklin Gothic Book"/>
          <w:sz w:val="24"/>
          <w:szCs w:val="24"/>
          <w:lang w:val="en-US"/>
        </w:rPr>
        <w:t>0.</w:t>
      </w:r>
      <w:r>
        <w:rPr>
          <w:rFonts w:ascii="Franklin Gothic Book" w:hAnsi="Franklin Gothic Book"/>
          <w:sz w:val="24"/>
          <w:szCs w:val="24"/>
          <w:lang w:val="en-US"/>
        </w:rPr>
        <w:t xml:space="preserve"> </w:t>
      </w:r>
      <w:r w:rsidR="00082C48" w:rsidRPr="00B73B85">
        <w:rPr>
          <w:rFonts w:ascii="Franklin Gothic Book" w:hAnsi="Franklin Gothic Book"/>
          <w:sz w:val="24"/>
          <w:szCs w:val="24"/>
          <w:lang w:val="en-US"/>
        </w:rPr>
        <w:t>Definitions</w:t>
      </w:r>
    </w:p>
    <w:p w14:paraId="180AB43C" w14:textId="314E5EBE" w:rsidR="00082C48" w:rsidRPr="006B47A6" w:rsidRDefault="00082C48" w:rsidP="00653ACC">
      <w:pPr>
        <w:pStyle w:val="ListParagraph"/>
        <w:spacing w:after="120" w:line="240" w:lineRule="auto"/>
        <w:ind w:left="360"/>
        <w:contextualSpacing w:val="0"/>
        <w:rPr>
          <w:rFonts w:ascii="Franklin Gothic Book" w:hAnsi="Franklin Gothic Book"/>
          <w:bCs/>
          <w:sz w:val="24"/>
          <w:szCs w:val="24"/>
          <w:lang w:val="en-US"/>
        </w:rPr>
      </w:pPr>
      <w:r w:rsidRPr="006B47A6">
        <w:rPr>
          <w:rFonts w:ascii="Franklin Gothic Book" w:hAnsi="Franklin Gothic Book"/>
          <w:bCs/>
          <w:sz w:val="24"/>
          <w:szCs w:val="24"/>
          <w:lang w:val="en-US"/>
        </w:rPr>
        <w:t xml:space="preserve">“Canadian Council on Animal Care (CCAC)” is a national peer review agency responsible </w:t>
      </w:r>
      <w:r w:rsidR="00844AA6" w:rsidRPr="006B47A6">
        <w:rPr>
          <w:rFonts w:ascii="Franklin Gothic Book" w:hAnsi="Franklin Gothic Book"/>
          <w:bCs/>
          <w:sz w:val="24"/>
          <w:szCs w:val="24"/>
          <w:lang w:val="en-US"/>
        </w:rPr>
        <w:t>for</w:t>
      </w:r>
      <w:r w:rsidRPr="006B47A6">
        <w:rPr>
          <w:rFonts w:ascii="Franklin Gothic Book" w:hAnsi="Franklin Gothic Book"/>
          <w:bCs/>
          <w:sz w:val="24"/>
          <w:szCs w:val="24"/>
          <w:lang w:val="en-US"/>
        </w:rPr>
        <w:t xml:space="preserve"> setting and maintaining standards for ethical use and care of experiment</w:t>
      </w:r>
      <w:r w:rsidR="00BE2CA6" w:rsidRPr="006B47A6">
        <w:rPr>
          <w:rFonts w:ascii="Franklin Gothic Book" w:hAnsi="Franklin Gothic Book"/>
          <w:bCs/>
          <w:sz w:val="24"/>
          <w:szCs w:val="24"/>
          <w:lang w:val="en-US"/>
        </w:rPr>
        <w:t>al</w:t>
      </w:r>
      <w:r w:rsidRPr="006B47A6">
        <w:rPr>
          <w:rFonts w:ascii="Franklin Gothic Book" w:hAnsi="Franklin Gothic Book"/>
          <w:bCs/>
          <w:sz w:val="24"/>
          <w:szCs w:val="24"/>
          <w:lang w:val="en-US"/>
        </w:rPr>
        <w:t xml:space="preserve"> animals used in research, teaching and testing in Canada.  </w:t>
      </w:r>
    </w:p>
    <w:p w14:paraId="6DB11B90" w14:textId="77777777" w:rsidR="00082C48" w:rsidRPr="006B47A6" w:rsidRDefault="00082C48" w:rsidP="00653ACC">
      <w:pPr>
        <w:pStyle w:val="ListParagraph"/>
        <w:spacing w:after="120" w:line="240" w:lineRule="auto"/>
        <w:ind w:left="360"/>
        <w:contextualSpacing w:val="0"/>
        <w:rPr>
          <w:rFonts w:ascii="Franklin Gothic Book" w:hAnsi="Franklin Gothic Book"/>
          <w:bCs/>
          <w:sz w:val="24"/>
          <w:szCs w:val="24"/>
          <w:lang w:val="en-US"/>
        </w:rPr>
      </w:pPr>
      <w:r w:rsidRPr="006B47A6">
        <w:rPr>
          <w:rFonts w:ascii="Franklin Gothic Book" w:hAnsi="Franklin Gothic Book"/>
          <w:bCs/>
          <w:sz w:val="24"/>
          <w:szCs w:val="24"/>
          <w:lang w:val="en-US"/>
        </w:rPr>
        <w:t>“University” means the University of Ontario Institute of Technology</w:t>
      </w:r>
      <w:r w:rsidR="009235CE" w:rsidRPr="006B47A6">
        <w:rPr>
          <w:rFonts w:ascii="Franklin Gothic Book" w:hAnsi="Franklin Gothic Book"/>
          <w:bCs/>
          <w:sz w:val="24"/>
          <w:szCs w:val="24"/>
          <w:lang w:val="en-US"/>
        </w:rPr>
        <w:t xml:space="preserve"> (Ontario Tech)</w:t>
      </w:r>
      <w:r w:rsidRPr="006B47A6">
        <w:rPr>
          <w:rFonts w:ascii="Franklin Gothic Book" w:hAnsi="Franklin Gothic Book"/>
          <w:bCs/>
          <w:sz w:val="24"/>
          <w:szCs w:val="24"/>
          <w:lang w:val="en-US"/>
        </w:rPr>
        <w:t>.</w:t>
      </w:r>
    </w:p>
    <w:p w14:paraId="3E7B653D" w14:textId="240C0CA0" w:rsidR="00113CDD" w:rsidRPr="00B73B85" w:rsidRDefault="00B73B85" w:rsidP="00B73B85">
      <w:pPr>
        <w:pStyle w:val="Heading1"/>
        <w:rPr>
          <w:rFonts w:ascii="Franklin Gothic Book" w:hAnsi="Franklin Gothic Book"/>
          <w:sz w:val="24"/>
          <w:szCs w:val="24"/>
          <w:lang w:val="en-US"/>
        </w:rPr>
      </w:pPr>
      <w:r>
        <w:rPr>
          <w:rFonts w:ascii="Franklin Gothic Book" w:hAnsi="Franklin Gothic Book"/>
          <w:sz w:val="24"/>
          <w:szCs w:val="24"/>
          <w:lang w:val="en-US"/>
        </w:rPr>
        <w:t>2.</w:t>
      </w:r>
      <w:r w:rsidR="00FA43E6">
        <w:rPr>
          <w:rFonts w:ascii="Franklin Gothic Book" w:hAnsi="Franklin Gothic Book"/>
          <w:sz w:val="24"/>
          <w:szCs w:val="24"/>
          <w:lang w:val="en-US"/>
        </w:rPr>
        <w:t xml:space="preserve">0. </w:t>
      </w:r>
      <w:r>
        <w:rPr>
          <w:rFonts w:ascii="Franklin Gothic Book" w:hAnsi="Franklin Gothic Book"/>
          <w:sz w:val="24"/>
          <w:szCs w:val="24"/>
          <w:lang w:val="en-US"/>
        </w:rPr>
        <w:t xml:space="preserve"> </w:t>
      </w:r>
      <w:r w:rsidR="00113CDD" w:rsidRPr="00B73B85">
        <w:rPr>
          <w:rFonts w:ascii="Franklin Gothic Book" w:hAnsi="Franklin Gothic Book"/>
          <w:sz w:val="24"/>
          <w:szCs w:val="24"/>
          <w:lang w:val="en-US"/>
        </w:rPr>
        <w:t xml:space="preserve">Purpose </w:t>
      </w:r>
    </w:p>
    <w:p w14:paraId="1EE7ADCD" w14:textId="46988DCB" w:rsidR="00933F55" w:rsidRPr="00B73B85" w:rsidRDefault="00B73B85" w:rsidP="00FA43E6">
      <w:pPr>
        <w:spacing w:after="120" w:line="240" w:lineRule="auto"/>
        <w:rPr>
          <w:rFonts w:ascii="Franklin Gothic Book" w:hAnsi="Franklin Gothic Book"/>
          <w:b/>
          <w:sz w:val="24"/>
          <w:szCs w:val="24"/>
          <w:lang w:val="en-US"/>
        </w:rPr>
      </w:pPr>
      <w:r>
        <w:rPr>
          <w:rFonts w:ascii="Franklin Gothic Book" w:hAnsi="Franklin Gothic Book" w:cstheme="minorHAnsi"/>
          <w:sz w:val="24"/>
          <w:szCs w:val="24"/>
        </w:rPr>
        <w:t xml:space="preserve">2.1. </w:t>
      </w:r>
      <w:r w:rsidR="00FA43E6">
        <w:rPr>
          <w:rFonts w:ascii="Franklin Gothic Book" w:hAnsi="Franklin Gothic Book" w:cstheme="minorHAnsi"/>
          <w:sz w:val="24"/>
          <w:szCs w:val="24"/>
        </w:rPr>
        <w:tab/>
      </w:r>
      <w:r w:rsidR="00933F55" w:rsidRPr="00B73B85">
        <w:rPr>
          <w:rFonts w:ascii="Franklin Gothic Book" w:hAnsi="Franklin Gothic Book" w:cstheme="minorHAnsi"/>
          <w:sz w:val="24"/>
          <w:szCs w:val="24"/>
        </w:rPr>
        <w:t xml:space="preserve">The Animal Care Committee (ACC) oversees all research, teaching and testing with animals. The ACC ensures that the 3R’s (replacement, reduction, and refinement) are considered for any activity involving the care and use of experimental animals and that these principles are upheld to minimize the number of animals used at </w:t>
      </w:r>
      <w:r w:rsidR="00082C48" w:rsidRPr="00B73B85">
        <w:rPr>
          <w:rFonts w:ascii="Franklin Gothic Book" w:hAnsi="Franklin Gothic Book" w:cstheme="minorHAnsi"/>
          <w:sz w:val="24"/>
          <w:szCs w:val="24"/>
        </w:rPr>
        <w:t>the University</w:t>
      </w:r>
      <w:r w:rsidR="00933F55" w:rsidRPr="00B73B85">
        <w:rPr>
          <w:rFonts w:ascii="Franklin Gothic Book" w:hAnsi="Franklin Gothic Book" w:cstheme="minorHAnsi"/>
          <w:sz w:val="24"/>
          <w:szCs w:val="24"/>
        </w:rPr>
        <w:t>.</w:t>
      </w:r>
    </w:p>
    <w:p w14:paraId="390366BE" w14:textId="6AD13738" w:rsidR="00933F55" w:rsidRPr="00B73B85" w:rsidRDefault="00B73B85" w:rsidP="00FA43E6">
      <w:pPr>
        <w:spacing w:after="120" w:line="240" w:lineRule="auto"/>
        <w:rPr>
          <w:rFonts w:ascii="Franklin Gothic Book" w:hAnsi="Franklin Gothic Book"/>
          <w:b/>
          <w:sz w:val="24"/>
          <w:szCs w:val="24"/>
          <w:lang w:val="en-US"/>
        </w:rPr>
      </w:pPr>
      <w:r>
        <w:rPr>
          <w:rFonts w:ascii="Franklin Gothic Book" w:hAnsi="Franklin Gothic Book" w:cstheme="minorHAnsi"/>
          <w:sz w:val="24"/>
          <w:szCs w:val="24"/>
        </w:rPr>
        <w:t xml:space="preserve">2.2. </w:t>
      </w:r>
      <w:r w:rsidR="00FA43E6">
        <w:rPr>
          <w:rFonts w:ascii="Franklin Gothic Book" w:hAnsi="Franklin Gothic Book" w:cstheme="minorHAnsi"/>
          <w:sz w:val="24"/>
          <w:szCs w:val="24"/>
        </w:rPr>
        <w:tab/>
      </w:r>
      <w:r w:rsidR="00933F55" w:rsidRPr="00B73B85">
        <w:rPr>
          <w:rFonts w:ascii="Franklin Gothic Book" w:hAnsi="Franklin Gothic Book" w:cstheme="minorHAnsi"/>
          <w:sz w:val="24"/>
          <w:szCs w:val="24"/>
        </w:rPr>
        <w:t xml:space="preserve">The ACC is established by the University and </w:t>
      </w:r>
      <w:r w:rsidR="0005589C" w:rsidRPr="00B73B85">
        <w:rPr>
          <w:rFonts w:ascii="Franklin Gothic Book" w:hAnsi="Franklin Gothic Book" w:cstheme="minorHAnsi"/>
          <w:sz w:val="24"/>
          <w:szCs w:val="24"/>
        </w:rPr>
        <w:t>is</w:t>
      </w:r>
      <w:r w:rsidR="00933F55" w:rsidRPr="00B73B85">
        <w:rPr>
          <w:rFonts w:ascii="Franklin Gothic Book" w:hAnsi="Franklin Gothic Book" w:cstheme="minorHAnsi"/>
          <w:sz w:val="24"/>
          <w:szCs w:val="24"/>
        </w:rPr>
        <w:t xml:space="preserve"> responsible for the coordination, ethical review and approval for all proposed uses of animals in research (including field studies), testing and teaching at </w:t>
      </w:r>
      <w:r w:rsidR="00082C48" w:rsidRPr="00B73B85">
        <w:rPr>
          <w:rFonts w:ascii="Franklin Gothic Book" w:hAnsi="Franklin Gothic Book" w:cstheme="minorHAnsi"/>
          <w:sz w:val="24"/>
          <w:szCs w:val="24"/>
        </w:rPr>
        <w:t>the University</w:t>
      </w:r>
      <w:r w:rsidR="00933F55" w:rsidRPr="00B73B85">
        <w:rPr>
          <w:rFonts w:ascii="Franklin Gothic Book" w:hAnsi="Franklin Gothic Book" w:cstheme="minorHAnsi"/>
          <w:sz w:val="24"/>
          <w:szCs w:val="24"/>
        </w:rPr>
        <w:t xml:space="preserve">.  The ACC shall establish internal policies and procedures to ensure compliance with legislation and </w:t>
      </w:r>
      <w:r w:rsidR="008B6A87" w:rsidRPr="00B73B85">
        <w:rPr>
          <w:rFonts w:ascii="Franklin Gothic Book" w:hAnsi="Franklin Gothic Book" w:cstheme="minorHAnsi"/>
          <w:sz w:val="24"/>
          <w:szCs w:val="24"/>
        </w:rPr>
        <w:t>the Canadian Council on Animal Care (</w:t>
      </w:r>
      <w:r w:rsidR="00933F55" w:rsidRPr="00B73B85">
        <w:rPr>
          <w:rFonts w:ascii="Franklin Gothic Book" w:hAnsi="Franklin Gothic Book" w:cstheme="minorHAnsi"/>
          <w:sz w:val="24"/>
          <w:szCs w:val="24"/>
        </w:rPr>
        <w:t>CCAC</w:t>
      </w:r>
      <w:r w:rsidR="008B6A87" w:rsidRPr="00B73B85">
        <w:rPr>
          <w:rFonts w:ascii="Franklin Gothic Book" w:hAnsi="Franklin Gothic Book" w:cstheme="minorHAnsi"/>
          <w:sz w:val="24"/>
          <w:szCs w:val="24"/>
        </w:rPr>
        <w:t>)</w:t>
      </w:r>
      <w:r w:rsidR="00933F55" w:rsidRPr="00B73B85">
        <w:rPr>
          <w:rFonts w:ascii="Franklin Gothic Book" w:hAnsi="Franklin Gothic Book" w:cstheme="minorHAnsi"/>
          <w:sz w:val="24"/>
          <w:szCs w:val="24"/>
        </w:rPr>
        <w:t xml:space="preserve"> policies and guidelines.</w:t>
      </w:r>
      <w:r w:rsidR="00FA43E6">
        <w:rPr>
          <w:rFonts w:ascii="Franklin Gothic Book" w:hAnsi="Franklin Gothic Book" w:cstheme="minorHAnsi"/>
          <w:sz w:val="24"/>
          <w:szCs w:val="24"/>
        </w:rPr>
        <w:t xml:space="preserve"> </w:t>
      </w:r>
      <w:r w:rsidR="00933F55" w:rsidRPr="00B73B85">
        <w:rPr>
          <w:rFonts w:ascii="Franklin Gothic Book" w:hAnsi="Franklin Gothic Book" w:cstheme="minorHAnsi"/>
          <w:sz w:val="24"/>
          <w:szCs w:val="24"/>
        </w:rPr>
        <w:t>The operation of the ACC is governed by the following Terms of Reference.</w:t>
      </w:r>
    </w:p>
    <w:p w14:paraId="5289559F" w14:textId="1045214F" w:rsidR="00DE4D25" w:rsidRPr="00FA43E6" w:rsidRDefault="00FA43E6" w:rsidP="00FA43E6">
      <w:pPr>
        <w:pStyle w:val="Heading1"/>
        <w:rPr>
          <w:rFonts w:ascii="Franklin Gothic Book" w:hAnsi="Franklin Gothic Book"/>
          <w:sz w:val="24"/>
          <w:szCs w:val="24"/>
          <w:lang w:val="en-US"/>
        </w:rPr>
      </w:pPr>
      <w:r>
        <w:rPr>
          <w:rFonts w:ascii="Franklin Gothic Book" w:hAnsi="Franklin Gothic Book"/>
          <w:sz w:val="24"/>
          <w:szCs w:val="24"/>
          <w:lang w:val="en-US"/>
        </w:rPr>
        <w:t xml:space="preserve">3.0. </w:t>
      </w:r>
      <w:r w:rsidR="00526A4C" w:rsidRPr="00FA43E6">
        <w:rPr>
          <w:rFonts w:ascii="Franklin Gothic Book" w:hAnsi="Franklin Gothic Book"/>
          <w:sz w:val="24"/>
          <w:szCs w:val="24"/>
          <w:lang w:val="en-US"/>
        </w:rPr>
        <w:t>Authority</w:t>
      </w:r>
    </w:p>
    <w:p w14:paraId="79A6A35A" w14:textId="7740538E" w:rsidR="00933F55" w:rsidRPr="00FA43E6" w:rsidRDefault="003169EC" w:rsidP="00FA43E6">
      <w:pPr>
        <w:rPr>
          <w:rFonts w:ascii="Franklin Gothic Book" w:hAnsi="Franklin Gothic Book"/>
          <w:b/>
          <w:sz w:val="24"/>
          <w:szCs w:val="24"/>
        </w:rPr>
      </w:pPr>
      <w:r w:rsidRPr="00FA43E6">
        <w:rPr>
          <w:rFonts w:ascii="Franklin Gothic Book" w:hAnsi="Franklin Gothic Book"/>
          <w:sz w:val="24"/>
          <w:szCs w:val="24"/>
        </w:rPr>
        <w:t xml:space="preserve">3.1. </w:t>
      </w:r>
      <w:r w:rsidR="00FA43E6" w:rsidRPr="00FA43E6">
        <w:rPr>
          <w:rFonts w:ascii="Franklin Gothic Book" w:hAnsi="Franklin Gothic Book"/>
          <w:sz w:val="24"/>
          <w:szCs w:val="24"/>
        </w:rPr>
        <w:tab/>
      </w:r>
      <w:r w:rsidR="00933F55" w:rsidRPr="00FA43E6">
        <w:rPr>
          <w:rFonts w:ascii="Franklin Gothic Book" w:hAnsi="Franklin Gothic Book"/>
          <w:sz w:val="24"/>
          <w:szCs w:val="24"/>
        </w:rPr>
        <w:t xml:space="preserve">The ACC reports directly to the </w:t>
      </w:r>
      <w:r w:rsidR="00427FD6" w:rsidRPr="00FA43E6">
        <w:rPr>
          <w:rFonts w:ascii="Franklin Gothic Book" w:hAnsi="Franklin Gothic Book"/>
          <w:sz w:val="24"/>
          <w:szCs w:val="24"/>
        </w:rPr>
        <w:t>Vice-President Research &amp;</w:t>
      </w:r>
      <w:r w:rsidR="00933F55" w:rsidRPr="00FA43E6">
        <w:rPr>
          <w:rFonts w:ascii="Franklin Gothic Book" w:hAnsi="Franklin Gothic Book"/>
          <w:sz w:val="24"/>
          <w:szCs w:val="24"/>
        </w:rPr>
        <w:t xml:space="preserve"> Innovation</w:t>
      </w:r>
      <w:r w:rsidR="00427FD6" w:rsidRPr="00FA43E6">
        <w:rPr>
          <w:rFonts w:ascii="Franklin Gothic Book" w:hAnsi="Franklin Gothic Book"/>
          <w:sz w:val="24"/>
          <w:szCs w:val="24"/>
        </w:rPr>
        <w:t xml:space="preserve"> (VPR</w:t>
      </w:r>
      <w:r w:rsidR="00933F55" w:rsidRPr="00FA43E6">
        <w:rPr>
          <w:rFonts w:ascii="Franklin Gothic Book" w:hAnsi="Franklin Gothic Book"/>
          <w:sz w:val="24"/>
          <w:szCs w:val="24"/>
        </w:rPr>
        <w:t>I).</w:t>
      </w:r>
      <w:r w:rsidR="0046512B" w:rsidRPr="00FA43E6">
        <w:rPr>
          <w:rFonts w:ascii="Franklin Gothic Book" w:hAnsi="Franklin Gothic Book"/>
          <w:sz w:val="24"/>
          <w:szCs w:val="24"/>
        </w:rPr>
        <w:t xml:space="preserve"> </w:t>
      </w:r>
      <w:r w:rsidR="00427FD6" w:rsidRPr="00FA43E6">
        <w:rPr>
          <w:rFonts w:ascii="Franklin Gothic Book" w:hAnsi="Franklin Gothic Book"/>
          <w:sz w:val="24"/>
          <w:szCs w:val="24"/>
        </w:rPr>
        <w:t>The ACC, on behalf of the VPR</w:t>
      </w:r>
      <w:r w:rsidR="00933F55" w:rsidRPr="00FA43E6">
        <w:rPr>
          <w:rFonts w:ascii="Franklin Gothic Book" w:hAnsi="Franklin Gothic Book"/>
          <w:sz w:val="24"/>
          <w:szCs w:val="24"/>
        </w:rPr>
        <w:t>I has the authority to:</w:t>
      </w:r>
    </w:p>
    <w:p w14:paraId="08D5B7CC" w14:textId="77777777" w:rsidR="00933F55" w:rsidRPr="00B73B85" w:rsidRDefault="006B4A13" w:rsidP="00933F55">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stop any objectionable procedure that causes unnecessary distress or pain to the </w:t>
      </w:r>
      <w:proofErr w:type="gramStart"/>
      <w:r w:rsidRPr="00B73B85">
        <w:rPr>
          <w:rFonts w:ascii="Franklin Gothic Book" w:hAnsi="Franklin Gothic Book" w:cstheme="minorHAnsi"/>
          <w:sz w:val="24"/>
          <w:szCs w:val="24"/>
        </w:rPr>
        <w:t>animal;</w:t>
      </w:r>
      <w:proofErr w:type="gramEnd"/>
    </w:p>
    <w:p w14:paraId="09F8C995" w14:textId="4ECCBD8C" w:rsidR="006B4A13" w:rsidRPr="00B73B85" w:rsidRDefault="006B4A13" w:rsidP="00933F55">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lastRenderedPageBreak/>
        <w:t xml:space="preserve">stop immediately any animal use that deviates from the approved protocol or </w:t>
      </w:r>
      <w:r w:rsidR="0005589C" w:rsidRPr="00B73B85">
        <w:rPr>
          <w:rFonts w:ascii="Franklin Gothic Book" w:hAnsi="Franklin Gothic Book" w:cstheme="minorHAnsi"/>
          <w:sz w:val="24"/>
          <w:szCs w:val="24"/>
        </w:rPr>
        <w:t xml:space="preserve">use of </w:t>
      </w:r>
      <w:r w:rsidRPr="00B73B85">
        <w:rPr>
          <w:rFonts w:ascii="Franklin Gothic Book" w:hAnsi="Franklin Gothic Book" w:cstheme="minorHAnsi"/>
          <w:sz w:val="24"/>
          <w:szCs w:val="24"/>
        </w:rPr>
        <w:t>non-approved procedure(s</w:t>
      </w:r>
      <w:proofErr w:type="gramStart"/>
      <w:r w:rsidRPr="00B73B85">
        <w:rPr>
          <w:rFonts w:ascii="Franklin Gothic Book" w:hAnsi="Franklin Gothic Book" w:cstheme="minorHAnsi"/>
          <w:sz w:val="24"/>
          <w:szCs w:val="24"/>
        </w:rPr>
        <w:t>);</w:t>
      </w:r>
      <w:proofErr w:type="gramEnd"/>
    </w:p>
    <w:p w14:paraId="2859FCA6" w14:textId="77777777" w:rsidR="001D56FD" w:rsidRPr="00B73B85" w:rsidRDefault="001D56FD" w:rsidP="001D56FD">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sz w:val="24"/>
          <w:szCs w:val="24"/>
          <w:lang w:val="en-US"/>
        </w:rPr>
        <w:t>determine corrective action on breaches of compliance with appro</w:t>
      </w:r>
      <w:r w:rsidR="005F1577" w:rsidRPr="00B73B85">
        <w:rPr>
          <w:rFonts w:ascii="Franklin Gothic Book" w:hAnsi="Franklin Gothic Book"/>
          <w:sz w:val="24"/>
          <w:szCs w:val="24"/>
          <w:lang w:val="en-US"/>
        </w:rPr>
        <w:t>ved animal use protocols and Standard Operating Procedures</w:t>
      </w:r>
      <w:r w:rsidR="00163DC1" w:rsidRPr="00B73B85">
        <w:rPr>
          <w:rFonts w:ascii="Franklin Gothic Book" w:hAnsi="Franklin Gothic Book"/>
          <w:sz w:val="24"/>
          <w:szCs w:val="24"/>
          <w:lang w:val="en-US"/>
        </w:rPr>
        <w:t xml:space="preserve"> (SOPs)</w:t>
      </w:r>
      <w:r w:rsidRPr="00B73B85">
        <w:rPr>
          <w:rFonts w:ascii="Franklin Gothic Book" w:hAnsi="Franklin Gothic Book"/>
          <w:sz w:val="24"/>
          <w:szCs w:val="24"/>
          <w:lang w:val="en-US"/>
        </w:rPr>
        <w:t xml:space="preserve">.  </w:t>
      </w:r>
      <w:r w:rsidR="00427FD6" w:rsidRPr="00B73B85">
        <w:rPr>
          <w:rFonts w:ascii="Franklin Gothic Book" w:hAnsi="Franklin Gothic Book"/>
          <w:sz w:val="24"/>
          <w:szCs w:val="24"/>
          <w:lang w:val="en-US"/>
        </w:rPr>
        <w:t>The VPR</w:t>
      </w:r>
      <w:r w:rsidRPr="00B73B85">
        <w:rPr>
          <w:rFonts w:ascii="Franklin Gothic Book" w:hAnsi="Franklin Gothic Book"/>
          <w:sz w:val="24"/>
          <w:szCs w:val="24"/>
          <w:lang w:val="en-US"/>
        </w:rPr>
        <w:t>I will be informed when breaches cannot be corrected by the ACC</w:t>
      </w:r>
      <w:r w:rsidR="000C0B70" w:rsidRPr="00B73B85">
        <w:rPr>
          <w:rFonts w:ascii="Franklin Gothic Book" w:hAnsi="Franklin Gothic Book"/>
          <w:sz w:val="24"/>
          <w:szCs w:val="24"/>
          <w:lang w:val="en-US"/>
        </w:rPr>
        <w:t xml:space="preserve"> and</w:t>
      </w:r>
      <w:r w:rsidRPr="00B73B85">
        <w:rPr>
          <w:rFonts w:ascii="Franklin Gothic Book" w:hAnsi="Franklin Gothic Book"/>
          <w:sz w:val="24"/>
          <w:szCs w:val="24"/>
          <w:lang w:val="en-US"/>
        </w:rPr>
        <w:t xml:space="preserve"> will determine sanctions that will be </w:t>
      </w:r>
      <w:proofErr w:type="gramStart"/>
      <w:r w:rsidRPr="00B73B85">
        <w:rPr>
          <w:rFonts w:ascii="Franklin Gothic Book" w:hAnsi="Franklin Gothic Book"/>
          <w:sz w:val="24"/>
          <w:szCs w:val="24"/>
          <w:lang w:val="en-US"/>
        </w:rPr>
        <w:t>taken;</w:t>
      </w:r>
      <w:proofErr w:type="gramEnd"/>
    </w:p>
    <w:p w14:paraId="2DE5C6DD" w14:textId="2B649590" w:rsidR="006B4A13" w:rsidRPr="0090757B" w:rsidRDefault="006B4A13" w:rsidP="0090757B">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humanely euthanize an animal if pain or distress caused to the animal cannot be </w:t>
      </w:r>
      <w:proofErr w:type="gramStart"/>
      <w:r w:rsidRPr="00B73B85">
        <w:rPr>
          <w:rFonts w:ascii="Franklin Gothic Book" w:hAnsi="Franklin Gothic Book" w:cstheme="minorHAnsi"/>
          <w:sz w:val="24"/>
          <w:szCs w:val="24"/>
        </w:rPr>
        <w:t>alleviated;</w:t>
      </w:r>
      <w:proofErr w:type="gramEnd"/>
      <w:r w:rsidR="00E2144B" w:rsidRPr="0090757B">
        <w:rPr>
          <w:rFonts w:ascii="Franklin Gothic Book" w:hAnsi="Franklin Gothic Book"/>
          <w:sz w:val="24"/>
          <w:szCs w:val="24"/>
          <w:lang w:val="en-US"/>
        </w:rPr>
        <w:tab/>
      </w:r>
    </w:p>
    <w:p w14:paraId="630AD770" w14:textId="77777777" w:rsidR="006B4A13" w:rsidRPr="00B73B85" w:rsidRDefault="006B4A13" w:rsidP="006B4A13">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conduct post approval monitoring of all research and teaching activities involving animals; and</w:t>
      </w:r>
      <w:r w:rsidR="008B6A87" w:rsidRPr="00B73B85">
        <w:rPr>
          <w:rFonts w:ascii="Franklin Gothic Book" w:hAnsi="Franklin Gothic Book" w:cstheme="minorHAnsi"/>
          <w:sz w:val="24"/>
          <w:szCs w:val="24"/>
        </w:rPr>
        <w:t>,</w:t>
      </w:r>
    </w:p>
    <w:p w14:paraId="31F7C4A5" w14:textId="77777777" w:rsidR="006B4A13" w:rsidRPr="00B73B85" w:rsidRDefault="008B6A87" w:rsidP="006B4A13">
      <w:pPr>
        <w:pStyle w:val="ListParagraph"/>
        <w:numPr>
          <w:ilvl w:val="2"/>
          <w:numId w:val="6"/>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have </w:t>
      </w:r>
      <w:r w:rsidR="006B4A13" w:rsidRPr="00B73B85">
        <w:rPr>
          <w:rFonts w:ascii="Franklin Gothic Book" w:hAnsi="Franklin Gothic Book" w:cstheme="minorHAnsi"/>
          <w:sz w:val="24"/>
          <w:szCs w:val="24"/>
        </w:rPr>
        <w:t>ongoing access to all areas where animals are held or used.</w:t>
      </w:r>
    </w:p>
    <w:p w14:paraId="1E8B3A69" w14:textId="500C9402" w:rsidR="00F35038" w:rsidRPr="00F35038" w:rsidRDefault="00FA43E6" w:rsidP="00FA43E6">
      <w:pPr>
        <w:rPr>
          <w:rFonts w:ascii="Franklin Gothic Book" w:hAnsi="Franklin Gothic Book"/>
          <w:sz w:val="24"/>
          <w:szCs w:val="24"/>
        </w:rPr>
      </w:pPr>
      <w:r w:rsidRPr="00FA43E6">
        <w:rPr>
          <w:rFonts w:ascii="Franklin Gothic Book" w:hAnsi="Franklin Gothic Book"/>
          <w:sz w:val="24"/>
          <w:szCs w:val="24"/>
        </w:rPr>
        <w:t xml:space="preserve">3.2. </w:t>
      </w:r>
      <w:r w:rsidRPr="00FA43E6">
        <w:rPr>
          <w:rFonts w:ascii="Franklin Gothic Book" w:hAnsi="Franklin Gothic Book"/>
          <w:sz w:val="24"/>
          <w:szCs w:val="24"/>
        </w:rPr>
        <w:tab/>
      </w:r>
      <w:r w:rsidR="006B4A13" w:rsidRPr="00FA43E6">
        <w:rPr>
          <w:rFonts w:ascii="Franklin Gothic Book" w:hAnsi="Franklin Gothic Book"/>
          <w:sz w:val="24"/>
          <w:szCs w:val="24"/>
        </w:rPr>
        <w:t xml:space="preserve">The consultant veterinarian(s) </w:t>
      </w:r>
      <w:r w:rsidR="00392AA5" w:rsidRPr="00FA43E6">
        <w:rPr>
          <w:rFonts w:ascii="Franklin Gothic Book" w:hAnsi="Franklin Gothic Book"/>
          <w:sz w:val="24"/>
          <w:szCs w:val="24"/>
        </w:rPr>
        <w:t>ha</w:t>
      </w:r>
      <w:r w:rsidR="00E3779E" w:rsidRPr="00FA43E6">
        <w:rPr>
          <w:rFonts w:ascii="Franklin Gothic Book" w:hAnsi="Franklin Gothic Book"/>
          <w:sz w:val="24"/>
          <w:szCs w:val="24"/>
        </w:rPr>
        <w:t>ve</w:t>
      </w:r>
      <w:r w:rsidR="00392AA5" w:rsidRPr="00FA43E6">
        <w:rPr>
          <w:rFonts w:ascii="Franklin Gothic Book" w:hAnsi="Franklin Gothic Book"/>
          <w:sz w:val="24"/>
          <w:szCs w:val="24"/>
        </w:rPr>
        <w:t xml:space="preserve"> delegated</w:t>
      </w:r>
      <w:r w:rsidR="006B4A13" w:rsidRPr="00FA43E6">
        <w:rPr>
          <w:rFonts w:ascii="Franklin Gothic Book" w:hAnsi="Franklin Gothic Book"/>
          <w:sz w:val="24"/>
          <w:szCs w:val="24"/>
        </w:rPr>
        <w:t xml:space="preserve"> authority </w:t>
      </w:r>
      <w:r w:rsidR="00392AA5" w:rsidRPr="00FA43E6">
        <w:rPr>
          <w:rFonts w:ascii="Franklin Gothic Book" w:hAnsi="Franklin Gothic Book"/>
          <w:sz w:val="24"/>
          <w:szCs w:val="24"/>
        </w:rPr>
        <w:t xml:space="preserve">on behalf of the </w:t>
      </w:r>
      <w:r w:rsidR="006B4A13" w:rsidRPr="00FA43E6">
        <w:rPr>
          <w:rFonts w:ascii="Franklin Gothic Book" w:hAnsi="Franklin Gothic Book"/>
          <w:sz w:val="24"/>
          <w:szCs w:val="24"/>
        </w:rPr>
        <w:t>ACC to:</w:t>
      </w:r>
    </w:p>
    <w:p w14:paraId="6F1F527B" w14:textId="77777777" w:rsidR="006B4A13" w:rsidRPr="00B73B85" w:rsidRDefault="006B4A13" w:rsidP="00F35038">
      <w:pPr>
        <w:pStyle w:val="ListParagraph"/>
        <w:numPr>
          <w:ilvl w:val="2"/>
          <w:numId w:val="28"/>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treat, remove from a study or humanely euthanize an animal according to the veterinarian's professional judgment</w:t>
      </w:r>
      <w:r w:rsidR="008B6A87" w:rsidRPr="00B73B85">
        <w:rPr>
          <w:rFonts w:ascii="Franklin Gothic Book" w:hAnsi="Franklin Gothic Book" w:cstheme="minorHAnsi"/>
          <w:sz w:val="24"/>
          <w:szCs w:val="24"/>
        </w:rPr>
        <w:t>; and,</w:t>
      </w:r>
    </w:p>
    <w:p w14:paraId="1FAC2A81" w14:textId="33EF735C" w:rsidR="006B4A13" w:rsidRPr="00B73B85" w:rsidRDefault="006B4A13" w:rsidP="00F35038">
      <w:pPr>
        <w:pStyle w:val="ListParagraph"/>
        <w:numPr>
          <w:ilvl w:val="2"/>
          <w:numId w:val="28"/>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proceed independently with any necessary emergency measures, </w:t>
      </w:r>
      <w:proofErr w:type="gramStart"/>
      <w:r w:rsidRPr="00B73B85">
        <w:rPr>
          <w:rFonts w:ascii="Franklin Gothic Book" w:hAnsi="Franklin Gothic Book" w:cstheme="minorHAnsi"/>
          <w:sz w:val="24"/>
          <w:szCs w:val="24"/>
        </w:rPr>
        <w:t>whether or not</w:t>
      </w:r>
      <w:proofErr w:type="gramEnd"/>
      <w:r w:rsidRPr="00B73B85">
        <w:rPr>
          <w:rFonts w:ascii="Franklin Gothic Book" w:hAnsi="Franklin Gothic Book" w:cstheme="minorHAnsi"/>
          <w:sz w:val="24"/>
          <w:szCs w:val="24"/>
        </w:rPr>
        <w:t xml:space="preserve"> the animal user and ACC Chair</w:t>
      </w:r>
      <w:r w:rsidR="008F5F5E" w:rsidRPr="00B73B85">
        <w:rPr>
          <w:rFonts w:ascii="Franklin Gothic Book" w:hAnsi="Franklin Gothic Book" w:cstheme="minorHAnsi"/>
          <w:sz w:val="24"/>
          <w:szCs w:val="24"/>
        </w:rPr>
        <w:t>/Vice-Chair</w:t>
      </w:r>
      <w:r w:rsidRPr="00B73B85">
        <w:rPr>
          <w:rFonts w:ascii="Franklin Gothic Book" w:hAnsi="Franklin Gothic Book" w:cstheme="minorHAnsi"/>
          <w:sz w:val="24"/>
          <w:szCs w:val="24"/>
        </w:rPr>
        <w:t xml:space="preserve"> are available.</w:t>
      </w:r>
    </w:p>
    <w:p w14:paraId="2AE7470B" w14:textId="370D1D79" w:rsidR="006B4A13" w:rsidRPr="00FA43E6" w:rsidRDefault="00FA43E6" w:rsidP="00FA43E6">
      <w:pPr>
        <w:spacing w:after="120" w:line="240" w:lineRule="auto"/>
        <w:rPr>
          <w:rFonts w:ascii="Franklin Gothic Book" w:hAnsi="Franklin Gothic Book"/>
          <w:b/>
          <w:sz w:val="24"/>
          <w:szCs w:val="24"/>
          <w:lang w:val="en-US"/>
        </w:rPr>
      </w:pPr>
      <w:r w:rsidRPr="00FA43E6">
        <w:rPr>
          <w:rFonts w:ascii="Franklin Gothic Book" w:hAnsi="Franklin Gothic Book" w:cstheme="minorHAnsi"/>
          <w:sz w:val="24"/>
          <w:szCs w:val="24"/>
        </w:rPr>
        <w:t xml:space="preserve">3.3. </w:t>
      </w:r>
      <w:r>
        <w:rPr>
          <w:rFonts w:ascii="Franklin Gothic Book" w:hAnsi="Franklin Gothic Book" w:cstheme="minorHAnsi"/>
          <w:sz w:val="24"/>
          <w:szCs w:val="24"/>
        </w:rPr>
        <w:tab/>
      </w:r>
      <w:r w:rsidR="00AA62C7" w:rsidRPr="00FA43E6">
        <w:rPr>
          <w:rFonts w:ascii="Franklin Gothic Book" w:hAnsi="Franklin Gothic Book" w:cstheme="minorHAnsi"/>
          <w:sz w:val="24"/>
          <w:szCs w:val="24"/>
        </w:rPr>
        <w:t>Before exercising authority, t</w:t>
      </w:r>
      <w:r w:rsidR="006B4A13" w:rsidRPr="00FA43E6">
        <w:rPr>
          <w:rFonts w:ascii="Franklin Gothic Book" w:hAnsi="Franklin Gothic Book" w:cstheme="minorHAnsi"/>
          <w:sz w:val="24"/>
          <w:szCs w:val="24"/>
        </w:rPr>
        <w:t>he consultant veterinarian(s), must attempt to contact the ACC Chair</w:t>
      </w:r>
      <w:r w:rsidR="008F5F5E" w:rsidRPr="00FA43E6">
        <w:rPr>
          <w:rFonts w:ascii="Franklin Gothic Book" w:hAnsi="Franklin Gothic Book" w:cstheme="minorHAnsi"/>
          <w:sz w:val="24"/>
          <w:szCs w:val="24"/>
        </w:rPr>
        <w:t>/Vice-</w:t>
      </w:r>
      <w:r w:rsidR="006B4A13" w:rsidRPr="00FA43E6">
        <w:rPr>
          <w:rFonts w:ascii="Franklin Gothic Book" w:hAnsi="Franklin Gothic Book" w:cstheme="minorHAnsi"/>
          <w:sz w:val="24"/>
          <w:szCs w:val="24"/>
        </w:rPr>
        <w:t xml:space="preserve">Chair and the animal user whose animal is in </w:t>
      </w:r>
      <w:r w:rsidR="0041029D" w:rsidRPr="00FA43E6">
        <w:rPr>
          <w:rFonts w:ascii="Franklin Gothic Book" w:hAnsi="Franklin Gothic Book" w:cstheme="minorHAnsi"/>
          <w:sz w:val="24"/>
          <w:szCs w:val="24"/>
        </w:rPr>
        <w:t>question</w:t>
      </w:r>
      <w:r w:rsidR="006B4A13" w:rsidRPr="00FA43E6">
        <w:rPr>
          <w:rFonts w:ascii="Franklin Gothic Book" w:hAnsi="Franklin Gothic Book" w:cstheme="minorHAnsi"/>
          <w:sz w:val="24"/>
          <w:szCs w:val="24"/>
        </w:rPr>
        <w:t xml:space="preserve"> before beginning any treatment that has not previously been agreed upon. The consultant veterinarian(s) will send a written report to the animal user and to the ACC following any such event.</w:t>
      </w:r>
    </w:p>
    <w:p w14:paraId="059D42F9" w14:textId="1E07244C" w:rsidR="00DD5E5B" w:rsidRPr="00FA43E6" w:rsidRDefault="00FA43E6" w:rsidP="00FA43E6">
      <w:pPr>
        <w:pStyle w:val="Heading1"/>
        <w:rPr>
          <w:rFonts w:ascii="Franklin Gothic Book" w:hAnsi="Franklin Gothic Book"/>
          <w:sz w:val="24"/>
          <w:szCs w:val="24"/>
          <w:lang w:val="en-US"/>
        </w:rPr>
      </w:pPr>
      <w:r>
        <w:rPr>
          <w:rFonts w:ascii="Franklin Gothic Book" w:hAnsi="Franklin Gothic Book"/>
          <w:sz w:val="24"/>
          <w:szCs w:val="24"/>
          <w:lang w:val="en-US"/>
        </w:rPr>
        <w:t xml:space="preserve">4.0. </w:t>
      </w:r>
      <w:r w:rsidR="00526A4C" w:rsidRPr="00FA43E6">
        <w:rPr>
          <w:rFonts w:ascii="Franklin Gothic Book" w:hAnsi="Franklin Gothic Book"/>
          <w:sz w:val="24"/>
          <w:szCs w:val="24"/>
          <w:lang w:val="en-US"/>
        </w:rPr>
        <w:t>Safeguards and Non-compliance</w:t>
      </w:r>
    </w:p>
    <w:p w14:paraId="7D1EF2FD" w14:textId="57D9DF20" w:rsidR="006B4A13" w:rsidRPr="00FA43E6" w:rsidRDefault="00FA43E6" w:rsidP="00FA43E6">
      <w:pPr>
        <w:spacing w:after="120" w:line="240" w:lineRule="auto"/>
        <w:rPr>
          <w:rFonts w:ascii="Franklin Gothic Book" w:hAnsi="Franklin Gothic Book"/>
          <w:b/>
          <w:sz w:val="24"/>
          <w:szCs w:val="24"/>
          <w:lang w:val="en-US"/>
        </w:rPr>
      </w:pPr>
      <w:r>
        <w:rPr>
          <w:rFonts w:ascii="Franklin Gothic Book" w:hAnsi="Franklin Gothic Book" w:cstheme="minorHAnsi"/>
          <w:sz w:val="24"/>
          <w:szCs w:val="24"/>
        </w:rPr>
        <w:t xml:space="preserve">4.1. </w:t>
      </w:r>
      <w:r>
        <w:rPr>
          <w:rFonts w:ascii="Franklin Gothic Book" w:hAnsi="Franklin Gothic Book" w:cstheme="minorHAnsi"/>
          <w:sz w:val="24"/>
          <w:szCs w:val="24"/>
        </w:rPr>
        <w:tab/>
      </w:r>
      <w:r w:rsidR="006B4A13" w:rsidRPr="00FA43E6">
        <w:rPr>
          <w:rFonts w:ascii="Franklin Gothic Book" w:hAnsi="Franklin Gothic Book" w:cstheme="minorHAnsi"/>
          <w:sz w:val="24"/>
          <w:szCs w:val="24"/>
        </w:rPr>
        <w:t xml:space="preserve">Collegial working relationships must always be protected and promoted, but it is necessary to have in place safeguards to ensure any difficulties experienced with any aspect of animal care or use can be effectively identified and addressed. For serious non-compliance or threats to the health and safety of personnel or welfare of animals, the </w:t>
      </w:r>
      <w:r w:rsidR="008B6A87" w:rsidRPr="00FA43E6">
        <w:rPr>
          <w:rFonts w:ascii="Franklin Gothic Book" w:hAnsi="Franklin Gothic Book" w:cstheme="minorHAnsi"/>
          <w:sz w:val="24"/>
          <w:szCs w:val="24"/>
        </w:rPr>
        <w:t xml:space="preserve">ACC </w:t>
      </w:r>
      <w:r w:rsidR="006B4A13" w:rsidRPr="00FA43E6">
        <w:rPr>
          <w:rFonts w:ascii="Franklin Gothic Book" w:hAnsi="Franklin Gothic Book" w:cstheme="minorHAnsi"/>
          <w:sz w:val="24"/>
          <w:szCs w:val="24"/>
        </w:rPr>
        <w:t>Chair</w:t>
      </w:r>
      <w:r w:rsidR="008F5F5E" w:rsidRPr="00FA43E6">
        <w:rPr>
          <w:rFonts w:ascii="Franklin Gothic Book" w:hAnsi="Franklin Gothic Book" w:cstheme="minorHAnsi"/>
          <w:sz w:val="24"/>
          <w:szCs w:val="24"/>
        </w:rPr>
        <w:t>/Vice-Chair</w:t>
      </w:r>
      <w:r w:rsidR="006B4A13" w:rsidRPr="00FA43E6">
        <w:rPr>
          <w:rFonts w:ascii="Franklin Gothic Book" w:hAnsi="Franklin Gothic Book" w:cstheme="minorHAnsi"/>
          <w:sz w:val="24"/>
          <w:szCs w:val="24"/>
        </w:rPr>
        <w:t xml:space="preserve"> and ACC must promptly address these issues.  Reports of non-compliance may come from the general community at large.  Individuals must express their concerns in writing to the ACC Chair</w:t>
      </w:r>
      <w:r w:rsidR="008F5F5E" w:rsidRPr="00FA43E6">
        <w:rPr>
          <w:rFonts w:ascii="Franklin Gothic Book" w:hAnsi="Franklin Gothic Book" w:cstheme="minorHAnsi"/>
          <w:sz w:val="24"/>
          <w:szCs w:val="24"/>
        </w:rPr>
        <w:t>/Vice-Chair</w:t>
      </w:r>
      <w:r w:rsidR="006B4A13" w:rsidRPr="00FA43E6">
        <w:rPr>
          <w:rFonts w:ascii="Franklin Gothic Book" w:hAnsi="Franklin Gothic Book" w:cstheme="minorHAnsi"/>
          <w:sz w:val="24"/>
          <w:szCs w:val="24"/>
        </w:rPr>
        <w:t xml:space="preserve">.  Verbal concerns can be accepted when non-compliance situations require prompt attention; however, written documentation must follow post event.  The </w:t>
      </w:r>
      <w:r w:rsidR="00C23345" w:rsidRPr="00FA43E6">
        <w:rPr>
          <w:rFonts w:ascii="Franklin Gothic Book" w:hAnsi="Franklin Gothic Book" w:cstheme="minorHAnsi"/>
          <w:sz w:val="24"/>
          <w:szCs w:val="24"/>
        </w:rPr>
        <w:t xml:space="preserve">ACC </w:t>
      </w:r>
      <w:r w:rsidR="006B4A13" w:rsidRPr="00FA43E6">
        <w:rPr>
          <w:rFonts w:ascii="Franklin Gothic Book" w:hAnsi="Franklin Gothic Book" w:cstheme="minorHAnsi"/>
          <w:sz w:val="24"/>
          <w:szCs w:val="24"/>
        </w:rPr>
        <w:t>Chair</w:t>
      </w:r>
      <w:r w:rsidR="008F5F5E" w:rsidRPr="00FA43E6">
        <w:rPr>
          <w:rFonts w:ascii="Franklin Gothic Book" w:hAnsi="Franklin Gothic Book" w:cstheme="minorHAnsi"/>
          <w:sz w:val="24"/>
          <w:szCs w:val="24"/>
        </w:rPr>
        <w:t>/Vice-</w:t>
      </w:r>
      <w:r w:rsidR="006B4A13" w:rsidRPr="00FA43E6">
        <w:rPr>
          <w:rFonts w:ascii="Franklin Gothic Book" w:hAnsi="Franklin Gothic Book" w:cstheme="minorHAnsi"/>
          <w:sz w:val="24"/>
          <w:szCs w:val="24"/>
        </w:rPr>
        <w:t>Chair will address the issues, through communications with the animal user(s), meetings and site visits in accordance with the U</w:t>
      </w:r>
      <w:r w:rsidR="008B6A87" w:rsidRPr="00FA43E6">
        <w:rPr>
          <w:rFonts w:ascii="Franklin Gothic Book" w:hAnsi="Franklin Gothic Book" w:cstheme="minorHAnsi"/>
          <w:sz w:val="24"/>
          <w:szCs w:val="24"/>
        </w:rPr>
        <w:t>niversity</w:t>
      </w:r>
      <w:r w:rsidR="006B4A13" w:rsidRPr="00FA43E6">
        <w:rPr>
          <w:rFonts w:ascii="Franklin Gothic Book" w:hAnsi="Franklin Gothic Book" w:cstheme="minorHAnsi"/>
          <w:sz w:val="24"/>
          <w:szCs w:val="24"/>
        </w:rPr>
        <w:t xml:space="preserve"> Policy on the Care and Use of Animals in Research and Teaching and associated procedures.  The ACC, consultant veterinarian(s) and ACC Coordinator will work with the animal user(s) to ensure a resolution.  All communications surrounding the event(s) will be documented in the ACC’s Post Approval Monitoring reports.</w:t>
      </w:r>
    </w:p>
    <w:p w14:paraId="275CDE61" w14:textId="5C51BBA5" w:rsidR="00526A4C" w:rsidRPr="00FA43E6" w:rsidRDefault="00FA43E6" w:rsidP="00FA43E6">
      <w:pPr>
        <w:spacing w:after="120" w:line="240" w:lineRule="auto"/>
        <w:rPr>
          <w:rFonts w:ascii="Franklin Gothic Book" w:hAnsi="Franklin Gothic Book"/>
          <w:b/>
          <w:sz w:val="24"/>
          <w:szCs w:val="24"/>
          <w:lang w:val="en-US"/>
        </w:rPr>
      </w:pPr>
      <w:r>
        <w:rPr>
          <w:rFonts w:ascii="Franklin Gothic Book" w:hAnsi="Franklin Gothic Book" w:cstheme="minorHAnsi"/>
          <w:sz w:val="24"/>
          <w:szCs w:val="24"/>
        </w:rPr>
        <w:t xml:space="preserve">4.2. </w:t>
      </w:r>
      <w:r>
        <w:rPr>
          <w:rFonts w:ascii="Franklin Gothic Book" w:hAnsi="Franklin Gothic Book" w:cstheme="minorHAnsi"/>
          <w:sz w:val="24"/>
          <w:szCs w:val="24"/>
        </w:rPr>
        <w:tab/>
      </w:r>
      <w:r w:rsidR="00090466" w:rsidRPr="00FA43E6">
        <w:rPr>
          <w:rFonts w:ascii="Franklin Gothic Book" w:hAnsi="Franklin Gothic Book" w:cstheme="minorHAnsi"/>
          <w:sz w:val="24"/>
          <w:szCs w:val="24"/>
        </w:rPr>
        <w:t>The ACC will inform the VPRI of n</w:t>
      </w:r>
      <w:r w:rsidR="006B4A13" w:rsidRPr="00FA43E6">
        <w:rPr>
          <w:rFonts w:ascii="Franklin Gothic Book" w:hAnsi="Franklin Gothic Book" w:cstheme="minorHAnsi"/>
          <w:sz w:val="24"/>
          <w:szCs w:val="24"/>
        </w:rPr>
        <w:t>on-compliance concerns that cannot be corrected or resolved</w:t>
      </w:r>
      <w:r w:rsidR="00090466" w:rsidRPr="00FA43E6">
        <w:rPr>
          <w:rFonts w:ascii="Franklin Gothic Book" w:hAnsi="Franklin Gothic Book" w:cstheme="minorHAnsi"/>
          <w:sz w:val="24"/>
          <w:szCs w:val="24"/>
        </w:rPr>
        <w:t>.  T</w:t>
      </w:r>
      <w:r w:rsidR="00427FD6" w:rsidRPr="00FA43E6">
        <w:rPr>
          <w:rFonts w:ascii="Franklin Gothic Book" w:hAnsi="Franklin Gothic Book" w:cstheme="minorHAnsi"/>
          <w:sz w:val="24"/>
          <w:szCs w:val="24"/>
        </w:rPr>
        <w:t>he VPR</w:t>
      </w:r>
      <w:r w:rsidR="006B4A13" w:rsidRPr="00FA43E6">
        <w:rPr>
          <w:rFonts w:ascii="Franklin Gothic Book" w:hAnsi="Franklin Gothic Book" w:cstheme="minorHAnsi"/>
          <w:sz w:val="24"/>
          <w:szCs w:val="24"/>
        </w:rPr>
        <w:t>I will inform all members of the animal care and use program about sanctions that will be taken by</w:t>
      </w:r>
      <w:r w:rsidR="00427FD6" w:rsidRPr="00FA43E6">
        <w:rPr>
          <w:rFonts w:ascii="Franklin Gothic Book" w:hAnsi="Franklin Gothic Book" w:cstheme="minorHAnsi"/>
          <w:sz w:val="24"/>
          <w:szCs w:val="24"/>
        </w:rPr>
        <w:t xml:space="preserve"> the administration. If the VPR</w:t>
      </w:r>
      <w:r w:rsidR="006B4A13" w:rsidRPr="00FA43E6">
        <w:rPr>
          <w:rFonts w:ascii="Franklin Gothic Book" w:hAnsi="Franklin Gothic Book" w:cstheme="minorHAnsi"/>
          <w:sz w:val="24"/>
          <w:szCs w:val="24"/>
        </w:rPr>
        <w:t xml:space="preserve">I, has a real or perceived conflict of interest, the </w:t>
      </w:r>
      <w:r w:rsidR="008B6A87" w:rsidRPr="00FA43E6">
        <w:rPr>
          <w:rFonts w:ascii="Franklin Gothic Book" w:hAnsi="Franklin Gothic Book" w:cstheme="minorHAnsi"/>
          <w:sz w:val="24"/>
          <w:szCs w:val="24"/>
        </w:rPr>
        <w:t xml:space="preserve">University </w:t>
      </w:r>
      <w:r w:rsidR="006B4A13" w:rsidRPr="00FA43E6">
        <w:rPr>
          <w:rFonts w:ascii="Franklin Gothic Book" w:hAnsi="Franklin Gothic Book" w:cstheme="minorHAnsi"/>
          <w:sz w:val="24"/>
          <w:szCs w:val="24"/>
        </w:rPr>
        <w:t>President will determine sanctions.</w:t>
      </w:r>
    </w:p>
    <w:p w14:paraId="30CBFC7E" w14:textId="2EF45E70" w:rsidR="00526A4C" w:rsidRPr="00FA43E6" w:rsidRDefault="00FA43E6" w:rsidP="00FA43E6">
      <w:pPr>
        <w:pStyle w:val="Heading1"/>
        <w:rPr>
          <w:rFonts w:ascii="Franklin Gothic Book" w:hAnsi="Franklin Gothic Book"/>
          <w:sz w:val="24"/>
          <w:szCs w:val="24"/>
          <w:lang w:val="en-US"/>
        </w:rPr>
      </w:pPr>
      <w:r>
        <w:rPr>
          <w:rFonts w:ascii="Franklin Gothic Book" w:hAnsi="Franklin Gothic Book"/>
          <w:sz w:val="24"/>
          <w:szCs w:val="24"/>
          <w:lang w:val="en-US"/>
        </w:rPr>
        <w:t xml:space="preserve">5.0. </w:t>
      </w:r>
      <w:r w:rsidR="00526A4C" w:rsidRPr="00FA43E6">
        <w:rPr>
          <w:rFonts w:ascii="Franklin Gothic Book" w:hAnsi="Franklin Gothic Book"/>
          <w:sz w:val="24"/>
          <w:szCs w:val="24"/>
          <w:lang w:val="en-US"/>
        </w:rPr>
        <w:t>Membership and Term</w:t>
      </w:r>
    </w:p>
    <w:p w14:paraId="1CA22BAB" w14:textId="493522D4" w:rsidR="006B4A13" w:rsidRPr="00FA43E6" w:rsidRDefault="006B4A13" w:rsidP="00FA43E6">
      <w:pPr>
        <w:pStyle w:val="ListParagraph"/>
        <w:numPr>
          <w:ilvl w:val="1"/>
          <w:numId w:val="21"/>
        </w:numPr>
        <w:spacing w:after="120" w:line="240" w:lineRule="auto"/>
        <w:rPr>
          <w:rFonts w:ascii="Franklin Gothic Book" w:hAnsi="Franklin Gothic Book"/>
          <w:b/>
          <w:sz w:val="24"/>
          <w:szCs w:val="24"/>
          <w:lang w:val="en-US"/>
        </w:rPr>
      </w:pPr>
      <w:r w:rsidRPr="00FA43E6">
        <w:rPr>
          <w:rFonts w:ascii="Franklin Gothic Book" w:hAnsi="Franklin Gothic Book" w:cstheme="minorHAnsi"/>
          <w:sz w:val="24"/>
          <w:szCs w:val="24"/>
        </w:rPr>
        <w:t xml:space="preserve">The ACC is appointed </w:t>
      </w:r>
      <w:proofErr w:type="gramStart"/>
      <w:r w:rsidRPr="00FA43E6">
        <w:rPr>
          <w:rFonts w:ascii="Franklin Gothic Book" w:hAnsi="Franklin Gothic Book" w:cstheme="minorHAnsi"/>
          <w:sz w:val="24"/>
          <w:szCs w:val="24"/>
        </w:rPr>
        <w:t>by, and</w:t>
      </w:r>
      <w:proofErr w:type="gramEnd"/>
      <w:r w:rsidRPr="00FA43E6">
        <w:rPr>
          <w:rFonts w:ascii="Franklin Gothic Book" w:hAnsi="Franklin Gothic Book" w:cstheme="minorHAnsi"/>
          <w:sz w:val="24"/>
          <w:szCs w:val="24"/>
        </w:rPr>
        <w:t xml:space="preserve"> is responsible to the VPRI.  ACC members will be appointed for terms of four (4) years and normally renewable only up to a maximum of eight (8) consecutive years of service. </w:t>
      </w:r>
      <w:r w:rsidR="0018471D" w:rsidRPr="00FA43E6">
        <w:rPr>
          <w:rFonts w:ascii="Franklin Gothic Book" w:hAnsi="Franklin Gothic Book" w:cstheme="minorHAnsi"/>
          <w:sz w:val="24"/>
          <w:szCs w:val="24"/>
        </w:rPr>
        <w:t>The ACC can waive</w:t>
      </w:r>
      <w:r w:rsidRPr="00FA43E6">
        <w:rPr>
          <w:rFonts w:ascii="Franklin Gothic Book" w:hAnsi="Franklin Gothic Book" w:cstheme="minorHAnsi"/>
          <w:sz w:val="24"/>
          <w:szCs w:val="24"/>
        </w:rPr>
        <w:t xml:space="preserve"> maximum </w:t>
      </w:r>
      <w:r w:rsidR="0018471D" w:rsidRPr="00FA43E6">
        <w:rPr>
          <w:rFonts w:ascii="Franklin Gothic Book" w:hAnsi="Franklin Gothic Book" w:cstheme="minorHAnsi"/>
          <w:sz w:val="24"/>
          <w:szCs w:val="24"/>
        </w:rPr>
        <w:t xml:space="preserve">years of </w:t>
      </w:r>
      <w:r w:rsidR="00FC7737" w:rsidRPr="00FA43E6">
        <w:rPr>
          <w:rFonts w:ascii="Franklin Gothic Book" w:hAnsi="Franklin Gothic Book" w:cstheme="minorHAnsi"/>
          <w:sz w:val="24"/>
          <w:szCs w:val="24"/>
        </w:rPr>
        <w:t>service,</w:t>
      </w:r>
      <w:r w:rsidR="00015B5E" w:rsidRPr="00FA43E6">
        <w:rPr>
          <w:rFonts w:ascii="Franklin Gothic Book" w:hAnsi="Franklin Gothic Book" w:cstheme="minorHAnsi"/>
          <w:sz w:val="24"/>
          <w:szCs w:val="24"/>
        </w:rPr>
        <w:t xml:space="preserve"> </w:t>
      </w:r>
      <w:r w:rsidRPr="00FA43E6">
        <w:rPr>
          <w:rFonts w:ascii="Franklin Gothic Book" w:hAnsi="Franklin Gothic Book" w:cstheme="minorHAnsi"/>
          <w:sz w:val="24"/>
          <w:szCs w:val="24"/>
        </w:rPr>
        <w:t>if necessary</w:t>
      </w:r>
      <w:r w:rsidR="00015B5E" w:rsidRPr="00FA43E6">
        <w:rPr>
          <w:rFonts w:ascii="Franklin Gothic Book" w:hAnsi="Franklin Gothic Book" w:cstheme="minorHAnsi"/>
          <w:sz w:val="24"/>
          <w:szCs w:val="24"/>
        </w:rPr>
        <w:t>,</w:t>
      </w:r>
      <w:r w:rsidRPr="00FA43E6">
        <w:rPr>
          <w:rFonts w:ascii="Franklin Gothic Book" w:hAnsi="Franklin Gothic Book" w:cstheme="minorHAnsi"/>
          <w:sz w:val="24"/>
          <w:szCs w:val="24"/>
        </w:rPr>
        <w:t xml:space="preserve"> </w:t>
      </w:r>
      <w:proofErr w:type="gramStart"/>
      <w:r w:rsidRPr="00FA43E6">
        <w:rPr>
          <w:rFonts w:ascii="Franklin Gothic Book" w:hAnsi="Franklin Gothic Book" w:cstheme="minorHAnsi"/>
          <w:sz w:val="24"/>
          <w:szCs w:val="24"/>
        </w:rPr>
        <w:t>in order to</w:t>
      </w:r>
      <w:proofErr w:type="gramEnd"/>
      <w:r w:rsidRPr="00FA43E6">
        <w:rPr>
          <w:rFonts w:ascii="Franklin Gothic Book" w:hAnsi="Franklin Gothic Book" w:cstheme="minorHAnsi"/>
          <w:sz w:val="24"/>
          <w:szCs w:val="24"/>
        </w:rPr>
        <w:t xml:space="preserve"> have appropriate animal user representation. This </w:t>
      </w:r>
      <w:r w:rsidRPr="00FA43E6">
        <w:rPr>
          <w:rFonts w:ascii="Franklin Gothic Book" w:hAnsi="Franklin Gothic Book" w:cstheme="minorHAnsi"/>
          <w:sz w:val="24"/>
          <w:szCs w:val="24"/>
        </w:rPr>
        <w:lastRenderedPageBreak/>
        <w:t>does not apply to ACC members who must be part of the ACC because of their role within the institution (</w:t>
      </w:r>
      <w:r w:rsidR="008B6A87" w:rsidRPr="00FA43E6">
        <w:rPr>
          <w:rFonts w:ascii="Franklin Gothic Book" w:hAnsi="Franklin Gothic Book" w:cstheme="minorHAnsi"/>
          <w:sz w:val="24"/>
          <w:szCs w:val="24"/>
        </w:rPr>
        <w:t xml:space="preserve">e.g. </w:t>
      </w:r>
      <w:r w:rsidRPr="00FA43E6">
        <w:rPr>
          <w:rFonts w:ascii="Franklin Gothic Book" w:hAnsi="Franklin Gothic Book"/>
          <w:i/>
          <w:sz w:val="24"/>
          <w:szCs w:val="24"/>
        </w:rPr>
        <w:t>ex officio</w:t>
      </w:r>
      <w:r w:rsidRPr="00FA43E6">
        <w:rPr>
          <w:rFonts w:ascii="Franklin Gothic Book" w:hAnsi="Franklin Gothic Book" w:cstheme="minorHAnsi"/>
          <w:sz w:val="24"/>
          <w:szCs w:val="24"/>
        </w:rPr>
        <w:t xml:space="preserve"> members)</w:t>
      </w:r>
      <w:r w:rsidR="008B6A87" w:rsidRPr="00FA43E6">
        <w:rPr>
          <w:rFonts w:ascii="Franklin Gothic Book" w:hAnsi="Franklin Gothic Book" w:cstheme="minorHAnsi"/>
          <w:sz w:val="24"/>
          <w:szCs w:val="24"/>
        </w:rPr>
        <w:t>.</w:t>
      </w:r>
    </w:p>
    <w:p w14:paraId="1471F3F3" w14:textId="0D0E85DC" w:rsidR="006B4A13" w:rsidRPr="0090757B" w:rsidRDefault="00427FD6" w:rsidP="0090757B">
      <w:pPr>
        <w:pStyle w:val="ListParagraph"/>
        <w:numPr>
          <w:ilvl w:val="1"/>
          <w:numId w:val="22"/>
        </w:numPr>
        <w:spacing w:after="120" w:line="240" w:lineRule="auto"/>
        <w:rPr>
          <w:rFonts w:ascii="Franklin Gothic Book" w:hAnsi="Franklin Gothic Book"/>
          <w:b/>
          <w:sz w:val="24"/>
          <w:szCs w:val="24"/>
          <w:lang w:val="en-US"/>
        </w:rPr>
      </w:pPr>
      <w:r w:rsidRPr="0090757B">
        <w:rPr>
          <w:rFonts w:ascii="Franklin Gothic Book" w:hAnsi="Franklin Gothic Book" w:cstheme="minorHAnsi"/>
          <w:sz w:val="24"/>
          <w:szCs w:val="24"/>
        </w:rPr>
        <w:t>The VPR</w:t>
      </w:r>
      <w:r w:rsidR="006B4A13" w:rsidRPr="0090757B">
        <w:rPr>
          <w:rFonts w:ascii="Franklin Gothic Book" w:hAnsi="Franklin Gothic Book" w:cstheme="minorHAnsi"/>
          <w:sz w:val="24"/>
          <w:szCs w:val="24"/>
        </w:rPr>
        <w:t>I shall appoint a</w:t>
      </w:r>
      <w:r w:rsidR="005920A3" w:rsidRPr="0090757B">
        <w:rPr>
          <w:rFonts w:ascii="Franklin Gothic Book" w:hAnsi="Franklin Gothic Book" w:cstheme="minorHAnsi"/>
          <w:sz w:val="24"/>
          <w:szCs w:val="24"/>
        </w:rPr>
        <w:t>n</w:t>
      </w:r>
      <w:r w:rsidR="006B4A13" w:rsidRPr="0090757B">
        <w:rPr>
          <w:rFonts w:ascii="Franklin Gothic Book" w:hAnsi="Franklin Gothic Book" w:cstheme="minorHAnsi"/>
          <w:sz w:val="24"/>
          <w:szCs w:val="24"/>
        </w:rPr>
        <w:t xml:space="preserve"> </w:t>
      </w:r>
      <w:r w:rsidR="00C23345" w:rsidRPr="0090757B">
        <w:rPr>
          <w:rFonts w:ascii="Franklin Gothic Book" w:hAnsi="Franklin Gothic Book" w:cstheme="minorHAnsi"/>
          <w:sz w:val="24"/>
          <w:szCs w:val="24"/>
        </w:rPr>
        <w:t xml:space="preserve">ACC </w:t>
      </w:r>
      <w:r w:rsidR="006B4A13" w:rsidRPr="0090757B">
        <w:rPr>
          <w:rFonts w:ascii="Franklin Gothic Book" w:hAnsi="Franklin Gothic Book" w:cstheme="minorHAnsi"/>
          <w:sz w:val="24"/>
          <w:szCs w:val="24"/>
        </w:rPr>
        <w:t xml:space="preserve">Chair and </w:t>
      </w:r>
      <w:r w:rsidR="00C23345" w:rsidRPr="0090757B">
        <w:rPr>
          <w:rFonts w:ascii="Franklin Gothic Book" w:hAnsi="Franklin Gothic Book" w:cstheme="minorHAnsi"/>
          <w:sz w:val="24"/>
          <w:szCs w:val="24"/>
        </w:rPr>
        <w:t>ACC Vice</w:t>
      </w:r>
      <w:r w:rsidR="006B4A13" w:rsidRPr="0090757B">
        <w:rPr>
          <w:rFonts w:ascii="Franklin Gothic Book" w:hAnsi="Franklin Gothic Book" w:cstheme="minorHAnsi"/>
          <w:sz w:val="24"/>
          <w:szCs w:val="24"/>
        </w:rPr>
        <w:t xml:space="preserve">-Chair from the complement of the ACC committee. The </w:t>
      </w:r>
      <w:r w:rsidR="00C23345" w:rsidRPr="0090757B">
        <w:rPr>
          <w:rFonts w:ascii="Franklin Gothic Book" w:hAnsi="Franklin Gothic Book" w:cstheme="minorHAnsi"/>
          <w:sz w:val="24"/>
          <w:szCs w:val="24"/>
        </w:rPr>
        <w:t xml:space="preserve">ACC </w:t>
      </w:r>
      <w:r w:rsidR="006B4A13" w:rsidRPr="0090757B">
        <w:rPr>
          <w:rFonts w:ascii="Franklin Gothic Book" w:hAnsi="Franklin Gothic Book" w:cstheme="minorHAnsi"/>
          <w:sz w:val="24"/>
          <w:szCs w:val="24"/>
        </w:rPr>
        <w:t xml:space="preserve">Chair shall not be directly involved in the management of the animal care facilities, nor be the consultant veterinarian for </w:t>
      </w:r>
      <w:r w:rsidR="00C23345" w:rsidRPr="0090757B">
        <w:rPr>
          <w:rFonts w:ascii="Franklin Gothic Book" w:hAnsi="Franklin Gothic Book" w:cstheme="minorHAnsi"/>
          <w:sz w:val="24"/>
          <w:szCs w:val="24"/>
        </w:rPr>
        <w:t>the University</w:t>
      </w:r>
      <w:r w:rsidR="006B4A13" w:rsidRPr="0090757B">
        <w:rPr>
          <w:rFonts w:ascii="Franklin Gothic Book" w:hAnsi="Franklin Gothic Book" w:cstheme="minorHAnsi"/>
          <w:sz w:val="24"/>
          <w:szCs w:val="24"/>
        </w:rPr>
        <w:t xml:space="preserve">, nor be involved in the preparation of a significant number of the protocols to be reviewed by the ACC </w:t>
      </w:r>
      <w:proofErr w:type="gramStart"/>
      <w:r w:rsidR="006B4A13" w:rsidRPr="0090757B">
        <w:rPr>
          <w:rFonts w:ascii="Franklin Gothic Book" w:hAnsi="Franklin Gothic Book" w:cstheme="minorHAnsi"/>
          <w:sz w:val="24"/>
          <w:szCs w:val="24"/>
        </w:rPr>
        <w:t>in order to</w:t>
      </w:r>
      <w:proofErr w:type="gramEnd"/>
      <w:r w:rsidR="006B4A13" w:rsidRPr="0090757B">
        <w:rPr>
          <w:rFonts w:ascii="Franklin Gothic Book" w:hAnsi="Franklin Gothic Book" w:cstheme="minorHAnsi"/>
          <w:sz w:val="24"/>
          <w:szCs w:val="24"/>
        </w:rPr>
        <w:t xml:space="preserve"> avoid potential conflicts of interest.</w:t>
      </w:r>
    </w:p>
    <w:p w14:paraId="72A866EC" w14:textId="6B80EFCA" w:rsidR="006B4A13" w:rsidRPr="00FA43E6" w:rsidRDefault="006B4A13" w:rsidP="00FA43E6">
      <w:pPr>
        <w:pStyle w:val="ListParagraph"/>
        <w:numPr>
          <w:ilvl w:val="1"/>
          <w:numId w:val="22"/>
        </w:numPr>
        <w:spacing w:after="120" w:line="240" w:lineRule="auto"/>
        <w:rPr>
          <w:rFonts w:ascii="Franklin Gothic Book" w:hAnsi="Franklin Gothic Book"/>
          <w:sz w:val="24"/>
          <w:szCs w:val="24"/>
          <w:lang w:val="en-US"/>
        </w:rPr>
      </w:pPr>
      <w:r w:rsidRPr="00FA43E6">
        <w:rPr>
          <w:rFonts w:ascii="Franklin Gothic Book" w:hAnsi="Franklin Gothic Book"/>
          <w:sz w:val="24"/>
          <w:szCs w:val="24"/>
          <w:lang w:val="en-US"/>
        </w:rPr>
        <w:t>The complement of the committee will include</w:t>
      </w:r>
      <w:r w:rsidR="0023557D" w:rsidRPr="00FA43E6">
        <w:rPr>
          <w:rFonts w:ascii="Franklin Gothic Book" w:hAnsi="Franklin Gothic Book"/>
          <w:sz w:val="24"/>
          <w:szCs w:val="24"/>
          <w:lang w:val="en-US"/>
        </w:rPr>
        <w:t xml:space="preserve"> appointed and ex-officio members.  </w:t>
      </w:r>
    </w:p>
    <w:p w14:paraId="52ACA160" w14:textId="77777777" w:rsidR="006B4A13" w:rsidRPr="00B73B85" w:rsidRDefault="0023557D" w:rsidP="00F302EC">
      <w:pPr>
        <w:spacing w:after="120" w:line="240" w:lineRule="auto"/>
        <w:ind w:left="360"/>
        <w:rPr>
          <w:rFonts w:ascii="Franklin Gothic Book" w:hAnsi="Franklin Gothic Book"/>
          <w:sz w:val="24"/>
          <w:szCs w:val="24"/>
          <w:lang w:val="en-US"/>
        </w:rPr>
      </w:pPr>
      <w:r w:rsidRPr="00B73B85">
        <w:rPr>
          <w:rFonts w:ascii="Franklin Gothic Book" w:hAnsi="Franklin Gothic Book"/>
          <w:sz w:val="24"/>
          <w:szCs w:val="24"/>
          <w:lang w:val="en-US"/>
        </w:rPr>
        <w:t xml:space="preserve">Appointed </w:t>
      </w:r>
      <w:r w:rsidR="00596CB1" w:rsidRPr="00B73B85">
        <w:rPr>
          <w:rFonts w:ascii="Franklin Gothic Book" w:hAnsi="Franklin Gothic Book"/>
          <w:sz w:val="24"/>
          <w:szCs w:val="24"/>
          <w:lang w:val="en-US"/>
        </w:rPr>
        <w:t xml:space="preserve">voting </w:t>
      </w:r>
      <w:r w:rsidRPr="00B73B85">
        <w:rPr>
          <w:rFonts w:ascii="Franklin Gothic Book" w:hAnsi="Franklin Gothic Book"/>
          <w:sz w:val="24"/>
          <w:szCs w:val="24"/>
          <w:lang w:val="en-US"/>
        </w:rPr>
        <w:t>members include</w:t>
      </w:r>
      <w:r w:rsidR="006B4A13" w:rsidRPr="00B73B85">
        <w:rPr>
          <w:rFonts w:ascii="Franklin Gothic Book" w:hAnsi="Franklin Gothic Book"/>
          <w:sz w:val="24"/>
          <w:szCs w:val="24"/>
          <w:lang w:val="en-US"/>
        </w:rPr>
        <w:t>:</w:t>
      </w:r>
    </w:p>
    <w:p w14:paraId="41816E09" w14:textId="2CB78405" w:rsidR="00526A4C" w:rsidRPr="00B73B85" w:rsidRDefault="00526A4C" w:rsidP="006B4A13">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a minimum of two (2) scientists</w:t>
      </w:r>
      <w:r w:rsidR="00D06C42" w:rsidRPr="00B73B85">
        <w:rPr>
          <w:rFonts w:ascii="Franklin Gothic Book" w:hAnsi="Franklin Gothic Book" w:cstheme="minorHAnsi"/>
          <w:sz w:val="24"/>
          <w:szCs w:val="24"/>
        </w:rPr>
        <w:t>, instructors</w:t>
      </w:r>
      <w:r w:rsidRPr="00B73B85">
        <w:rPr>
          <w:rFonts w:ascii="Franklin Gothic Book" w:hAnsi="Franklin Gothic Book" w:cstheme="minorHAnsi"/>
          <w:sz w:val="24"/>
          <w:szCs w:val="24"/>
        </w:rPr>
        <w:t xml:space="preserve"> and/or </w:t>
      </w:r>
      <w:r w:rsidR="00D06C42" w:rsidRPr="00B73B85">
        <w:rPr>
          <w:rFonts w:ascii="Franklin Gothic Book" w:hAnsi="Franklin Gothic Book" w:cstheme="minorHAnsi"/>
          <w:sz w:val="24"/>
          <w:szCs w:val="24"/>
        </w:rPr>
        <w:t>study directors involved</w:t>
      </w:r>
      <w:r w:rsidRPr="00B73B85">
        <w:rPr>
          <w:rFonts w:ascii="Franklin Gothic Book" w:hAnsi="Franklin Gothic Book" w:cstheme="minorHAnsi"/>
          <w:sz w:val="24"/>
          <w:szCs w:val="24"/>
        </w:rPr>
        <w:t xml:space="preserve"> in animal</w:t>
      </w:r>
      <w:r w:rsidR="00D06C42" w:rsidRPr="00B73B85">
        <w:rPr>
          <w:rFonts w:ascii="Franklin Gothic Book" w:hAnsi="Franklin Gothic Book" w:cstheme="minorHAnsi"/>
          <w:sz w:val="24"/>
          <w:szCs w:val="24"/>
        </w:rPr>
        <w:t>-based activities</w:t>
      </w:r>
      <w:r w:rsidRPr="00B73B85">
        <w:rPr>
          <w:rFonts w:ascii="Franklin Gothic Book" w:hAnsi="Franklin Gothic Book" w:cstheme="minorHAnsi"/>
          <w:sz w:val="24"/>
          <w:szCs w:val="24"/>
        </w:rPr>
        <w:t xml:space="preserve">, who may or may not be actively using animals during their term on the </w:t>
      </w:r>
      <w:proofErr w:type="gramStart"/>
      <w:r w:rsidRPr="00B73B85">
        <w:rPr>
          <w:rFonts w:ascii="Franklin Gothic Book" w:hAnsi="Franklin Gothic Book" w:cstheme="minorHAnsi"/>
          <w:sz w:val="24"/>
          <w:szCs w:val="24"/>
        </w:rPr>
        <w:t>ACC;</w:t>
      </w:r>
      <w:proofErr w:type="gramEnd"/>
    </w:p>
    <w:p w14:paraId="3B7706DB" w14:textId="00BE223B" w:rsidR="00526A4C" w:rsidRPr="00B73B85" w:rsidRDefault="00526A4C" w:rsidP="006B4A13">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at least one (1) person representing community interests and concerns who has had no affiliation with the institution, and who has not been involved in animal use for research, teaching or testing</w:t>
      </w:r>
      <w:r w:rsidR="006600E2" w:rsidRPr="00B73B85">
        <w:rPr>
          <w:rFonts w:ascii="Franklin Gothic Book" w:hAnsi="Franklin Gothic Book" w:cstheme="minorHAnsi"/>
          <w:sz w:val="24"/>
          <w:szCs w:val="24"/>
        </w:rPr>
        <w:t>. C</w:t>
      </w:r>
      <w:r w:rsidRPr="00B73B85">
        <w:rPr>
          <w:rFonts w:ascii="Franklin Gothic Book" w:hAnsi="Franklin Gothic Book" w:cstheme="minorHAnsi"/>
          <w:sz w:val="24"/>
          <w:szCs w:val="24"/>
        </w:rPr>
        <w:t xml:space="preserve">ommunity representation must be ensured for all ACC activities throughout the year and included on all protocol review </w:t>
      </w:r>
      <w:proofErr w:type="gramStart"/>
      <w:r w:rsidRPr="00B73B85">
        <w:rPr>
          <w:rFonts w:ascii="Franklin Gothic Book" w:hAnsi="Franklin Gothic Book" w:cstheme="minorHAnsi"/>
          <w:sz w:val="24"/>
          <w:szCs w:val="24"/>
        </w:rPr>
        <w:t>subcommittees;</w:t>
      </w:r>
      <w:proofErr w:type="gramEnd"/>
    </w:p>
    <w:p w14:paraId="568FB77A" w14:textId="24F0FF43" w:rsidR="00827317" w:rsidRPr="00A7723C" w:rsidRDefault="00526A4C" w:rsidP="00A7723C">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at least one student representative (graduate and/or undergraduate)</w:t>
      </w:r>
      <w:r w:rsidR="005567DB" w:rsidRPr="00B73B85">
        <w:rPr>
          <w:rFonts w:ascii="Franklin Gothic Book" w:hAnsi="Franklin Gothic Book" w:cstheme="minorHAnsi"/>
          <w:sz w:val="24"/>
          <w:szCs w:val="24"/>
        </w:rPr>
        <w:t xml:space="preserve">. </w:t>
      </w:r>
      <w:r w:rsidRPr="00B73B85">
        <w:rPr>
          <w:rFonts w:ascii="Franklin Gothic Book" w:hAnsi="Franklin Gothic Book" w:cstheme="minorHAnsi"/>
          <w:sz w:val="24"/>
          <w:szCs w:val="24"/>
        </w:rPr>
        <w:t xml:space="preserve"> </w:t>
      </w:r>
    </w:p>
    <w:p w14:paraId="627E973D" w14:textId="606A2331" w:rsidR="005567DB" w:rsidRPr="00B73B85" w:rsidRDefault="00A7723C" w:rsidP="00A7723C">
      <w:pPr>
        <w:spacing w:after="120" w:line="240" w:lineRule="auto"/>
        <w:rPr>
          <w:rFonts w:ascii="Franklin Gothic Book" w:hAnsi="Franklin Gothic Book" w:cstheme="minorHAnsi"/>
          <w:sz w:val="24"/>
          <w:szCs w:val="24"/>
        </w:rPr>
      </w:pPr>
      <w:r>
        <w:rPr>
          <w:rFonts w:ascii="Franklin Gothic Book" w:hAnsi="Franklin Gothic Book" w:cstheme="minorHAnsi"/>
          <w:i/>
          <w:sz w:val="24"/>
          <w:szCs w:val="24"/>
        </w:rPr>
        <w:t xml:space="preserve">      </w:t>
      </w:r>
      <w:r w:rsidR="005567DB" w:rsidRPr="00B73B85">
        <w:rPr>
          <w:rFonts w:ascii="Franklin Gothic Book" w:hAnsi="Franklin Gothic Book" w:cstheme="minorHAnsi"/>
          <w:i/>
          <w:sz w:val="24"/>
          <w:szCs w:val="24"/>
        </w:rPr>
        <w:t>Ex-officio</w:t>
      </w:r>
      <w:r w:rsidR="005567DB" w:rsidRPr="00B73B85">
        <w:rPr>
          <w:rFonts w:ascii="Franklin Gothic Book" w:hAnsi="Franklin Gothic Book" w:cstheme="minorHAnsi"/>
          <w:sz w:val="24"/>
          <w:szCs w:val="24"/>
        </w:rPr>
        <w:t xml:space="preserve"> committee </w:t>
      </w:r>
      <w:r w:rsidR="00E469F9" w:rsidRPr="00B73B85">
        <w:rPr>
          <w:rFonts w:ascii="Franklin Gothic Book" w:hAnsi="Franklin Gothic Book" w:cstheme="minorHAnsi"/>
          <w:sz w:val="24"/>
          <w:szCs w:val="24"/>
        </w:rPr>
        <w:t xml:space="preserve">voting </w:t>
      </w:r>
      <w:r w:rsidR="005567DB" w:rsidRPr="00B73B85">
        <w:rPr>
          <w:rFonts w:ascii="Franklin Gothic Book" w:hAnsi="Franklin Gothic Book" w:cstheme="minorHAnsi"/>
          <w:sz w:val="24"/>
          <w:szCs w:val="24"/>
        </w:rPr>
        <w:t xml:space="preserve">members include:  </w:t>
      </w:r>
    </w:p>
    <w:p w14:paraId="2D7CE9C9" w14:textId="77777777" w:rsidR="0023557D" w:rsidRPr="00B73B85" w:rsidRDefault="0023557D" w:rsidP="0023557D">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consultant veterinarian(s), </w:t>
      </w:r>
      <w:r w:rsidR="0014300A" w:rsidRPr="00B73B85">
        <w:rPr>
          <w:rFonts w:ascii="Franklin Gothic Book" w:hAnsi="Franklin Gothic Book" w:cstheme="minorHAnsi"/>
          <w:sz w:val="24"/>
          <w:szCs w:val="24"/>
        </w:rPr>
        <w:t xml:space="preserve">who is </w:t>
      </w:r>
      <w:r w:rsidRPr="00B73B85">
        <w:rPr>
          <w:rFonts w:ascii="Franklin Gothic Book" w:hAnsi="Franklin Gothic Book" w:cstheme="minorHAnsi"/>
          <w:sz w:val="24"/>
          <w:szCs w:val="24"/>
        </w:rPr>
        <w:t xml:space="preserve">experienced in care and use of animals at the </w:t>
      </w:r>
      <w:proofErr w:type="gramStart"/>
      <w:r w:rsidRPr="00B73B85">
        <w:rPr>
          <w:rFonts w:ascii="Franklin Gothic Book" w:hAnsi="Franklin Gothic Book" w:cstheme="minorHAnsi"/>
          <w:sz w:val="24"/>
          <w:szCs w:val="24"/>
        </w:rPr>
        <w:t>University;</w:t>
      </w:r>
      <w:proofErr w:type="gramEnd"/>
    </w:p>
    <w:p w14:paraId="2C2189B4" w14:textId="77777777" w:rsidR="00526A4C" w:rsidRPr="00B73B85" w:rsidRDefault="00526A4C" w:rsidP="006B4A13">
      <w:pPr>
        <w:pStyle w:val="ListParagraph"/>
        <w:numPr>
          <w:ilvl w:val="0"/>
          <w:numId w:val="10"/>
        </w:numPr>
        <w:spacing w:after="120"/>
        <w:ind w:left="1152"/>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a representative for occupational health &amp; safety and biosafety.</w:t>
      </w:r>
    </w:p>
    <w:p w14:paraId="1DAC9563" w14:textId="77777777" w:rsidR="006C25A0" w:rsidRPr="00B73B85" w:rsidRDefault="006C25A0" w:rsidP="00355F33">
      <w:pPr>
        <w:pStyle w:val="ListParagraph"/>
        <w:numPr>
          <w:ilvl w:val="0"/>
          <w:numId w:val="10"/>
        </w:numPr>
        <w:spacing w:after="120"/>
        <w:ind w:left="1152"/>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an Animal Facility Manager who may also fulfill the role of an appointed technical staff representative in 5.3d.  </w:t>
      </w:r>
    </w:p>
    <w:p w14:paraId="6B4CEA5A" w14:textId="00369870" w:rsidR="00E469F9" w:rsidRPr="00A7723C" w:rsidRDefault="006C25A0" w:rsidP="00A7723C">
      <w:pPr>
        <w:pStyle w:val="ListParagraph"/>
        <w:numPr>
          <w:ilvl w:val="1"/>
          <w:numId w:val="10"/>
        </w:numPr>
        <w:spacing w:after="120"/>
        <w:contextualSpacing w:val="0"/>
        <w:rPr>
          <w:rFonts w:ascii="Franklin Gothic Book" w:hAnsi="Franklin Gothic Book" w:cstheme="minorHAnsi"/>
          <w:sz w:val="24"/>
          <w:szCs w:val="24"/>
        </w:rPr>
      </w:pPr>
      <w:r w:rsidRPr="00B73B85">
        <w:rPr>
          <w:rFonts w:ascii="Franklin Gothic Book" w:hAnsi="Franklin Gothic Book"/>
          <w:sz w:val="24"/>
          <w:szCs w:val="24"/>
        </w:rPr>
        <w:t>technical staff representation either an animal care, animal facility or animal research technician if there are technical staff member(s) actively involved in animal care and/or use within the institution,</w:t>
      </w:r>
    </w:p>
    <w:p w14:paraId="7C7C6761" w14:textId="131E5BD0" w:rsidR="006D0CC9" w:rsidRPr="00813655" w:rsidRDefault="00813655" w:rsidP="00813655">
      <w:pPr>
        <w:spacing w:after="120" w:line="240" w:lineRule="auto"/>
        <w:rPr>
          <w:rFonts w:ascii="Franklin Gothic Book" w:hAnsi="Franklin Gothic Book" w:cstheme="minorHAnsi"/>
          <w:sz w:val="24"/>
          <w:szCs w:val="24"/>
        </w:rPr>
      </w:pPr>
      <w:r>
        <w:rPr>
          <w:rFonts w:ascii="Franklin Gothic Book" w:hAnsi="Franklin Gothic Book" w:cstheme="minorHAnsi"/>
          <w:i/>
          <w:sz w:val="24"/>
          <w:szCs w:val="24"/>
        </w:rPr>
        <w:t xml:space="preserve">      </w:t>
      </w:r>
      <w:r w:rsidR="00E469F9" w:rsidRPr="00813655">
        <w:rPr>
          <w:rFonts w:ascii="Franklin Gothic Book" w:hAnsi="Franklin Gothic Book" w:cstheme="minorHAnsi"/>
          <w:i/>
          <w:sz w:val="24"/>
          <w:szCs w:val="24"/>
        </w:rPr>
        <w:t>Ex-officio</w:t>
      </w:r>
      <w:r w:rsidR="00E469F9" w:rsidRPr="00813655">
        <w:rPr>
          <w:rFonts w:ascii="Franklin Gothic Book" w:hAnsi="Franklin Gothic Book" w:cstheme="minorHAnsi"/>
          <w:sz w:val="24"/>
          <w:szCs w:val="24"/>
        </w:rPr>
        <w:t xml:space="preserve"> committee non-voting members include:  </w:t>
      </w:r>
    </w:p>
    <w:p w14:paraId="4B84D9EA" w14:textId="3264CCE8" w:rsidR="00526A4C" w:rsidRPr="00B73B85" w:rsidRDefault="00526A4C" w:rsidP="006B4A13">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the ACC coordinator (U</w:t>
      </w:r>
      <w:r w:rsidR="00C23345" w:rsidRPr="00B73B85">
        <w:rPr>
          <w:rFonts w:ascii="Franklin Gothic Book" w:hAnsi="Franklin Gothic Book" w:cstheme="minorHAnsi"/>
          <w:sz w:val="24"/>
          <w:szCs w:val="24"/>
        </w:rPr>
        <w:t>niversity</w:t>
      </w:r>
      <w:r w:rsidRPr="00B73B85">
        <w:rPr>
          <w:rFonts w:ascii="Franklin Gothic Book" w:hAnsi="Franklin Gothic Book" w:cstheme="minorHAnsi"/>
          <w:sz w:val="24"/>
          <w:szCs w:val="24"/>
        </w:rPr>
        <w:t xml:space="preserve"> Research Ethics Officer) who is responsible for the coordination of all animal care related activities and providing support to the ACC</w:t>
      </w:r>
      <w:r w:rsidR="00E469F9" w:rsidRPr="00B73B85">
        <w:rPr>
          <w:rFonts w:ascii="Franklin Gothic Book" w:hAnsi="Franklin Gothic Book" w:cstheme="minorHAnsi"/>
          <w:sz w:val="24"/>
          <w:szCs w:val="24"/>
        </w:rPr>
        <w:t>,</w:t>
      </w:r>
      <w:r w:rsidR="008D516E" w:rsidRPr="00B73B85">
        <w:rPr>
          <w:rFonts w:ascii="Franklin Gothic Book" w:hAnsi="Franklin Gothic Book" w:cstheme="minorHAnsi"/>
          <w:sz w:val="24"/>
          <w:szCs w:val="24"/>
        </w:rPr>
        <w:t xml:space="preserve"> and</w:t>
      </w:r>
    </w:p>
    <w:p w14:paraId="42A8C218" w14:textId="3ABA9E25" w:rsidR="00526A4C" w:rsidRPr="00B73B85" w:rsidRDefault="00526A4C" w:rsidP="006B4A13">
      <w:pPr>
        <w:pStyle w:val="ListParagraph"/>
        <w:numPr>
          <w:ilvl w:val="0"/>
          <w:numId w:val="10"/>
        </w:numPr>
        <w:spacing w:after="120" w:line="240" w:lineRule="auto"/>
        <w:ind w:left="1152"/>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a representative of the senior admi</w:t>
      </w:r>
      <w:r w:rsidR="00427FD6" w:rsidRPr="00B73B85">
        <w:rPr>
          <w:rFonts w:ascii="Franklin Gothic Book" w:hAnsi="Franklin Gothic Book" w:cstheme="minorHAnsi"/>
          <w:sz w:val="24"/>
          <w:szCs w:val="24"/>
        </w:rPr>
        <w:t>nistration reporting to the VPR</w:t>
      </w:r>
      <w:r w:rsidRPr="00B73B85">
        <w:rPr>
          <w:rFonts w:ascii="Franklin Gothic Book" w:hAnsi="Franklin Gothic Book" w:cstheme="minorHAnsi"/>
          <w:sz w:val="24"/>
          <w:szCs w:val="24"/>
        </w:rPr>
        <w:t>I (</w:t>
      </w:r>
      <w:r w:rsidR="00011BDA" w:rsidRPr="00B73B85">
        <w:rPr>
          <w:rFonts w:ascii="Franklin Gothic Book" w:hAnsi="Franklin Gothic Book" w:cstheme="minorHAnsi"/>
          <w:sz w:val="24"/>
          <w:szCs w:val="24"/>
        </w:rPr>
        <w:t xml:space="preserve">Executive </w:t>
      </w:r>
      <w:r w:rsidRPr="00B73B85">
        <w:rPr>
          <w:rFonts w:ascii="Franklin Gothic Book" w:hAnsi="Franklin Gothic Book" w:cstheme="minorHAnsi"/>
          <w:sz w:val="24"/>
          <w:szCs w:val="24"/>
        </w:rPr>
        <w:t>Director, Office of Research Services)</w:t>
      </w:r>
      <w:r w:rsidR="008D516E" w:rsidRPr="00B73B85">
        <w:rPr>
          <w:rFonts w:ascii="Franklin Gothic Book" w:hAnsi="Franklin Gothic Book" w:cstheme="minorHAnsi"/>
          <w:sz w:val="24"/>
          <w:szCs w:val="24"/>
        </w:rPr>
        <w:t>.</w:t>
      </w:r>
    </w:p>
    <w:p w14:paraId="0E1DCBFA" w14:textId="25F9299E" w:rsidR="00526A4C" w:rsidRPr="007D5200" w:rsidRDefault="007D5200" w:rsidP="007D5200">
      <w:pPr>
        <w:pStyle w:val="Heading1"/>
        <w:rPr>
          <w:rFonts w:ascii="Franklin Gothic Book" w:hAnsi="Franklin Gothic Book"/>
          <w:sz w:val="24"/>
          <w:szCs w:val="24"/>
          <w:lang w:val="en-US"/>
        </w:rPr>
      </w:pPr>
      <w:r>
        <w:rPr>
          <w:rFonts w:ascii="Franklin Gothic Book" w:hAnsi="Franklin Gothic Book"/>
          <w:sz w:val="24"/>
          <w:szCs w:val="24"/>
          <w:lang w:val="en-US"/>
        </w:rPr>
        <w:t xml:space="preserve">6.0. </w:t>
      </w:r>
      <w:r w:rsidR="00066E47" w:rsidRPr="007D5200">
        <w:rPr>
          <w:rFonts w:ascii="Franklin Gothic Book" w:hAnsi="Franklin Gothic Book"/>
          <w:sz w:val="24"/>
          <w:szCs w:val="24"/>
          <w:lang w:val="en-US"/>
        </w:rPr>
        <w:t>Responsibility</w:t>
      </w:r>
    </w:p>
    <w:p w14:paraId="2826E8EC" w14:textId="54A1CB2D" w:rsidR="00066E47" w:rsidRPr="007D5200" w:rsidRDefault="0046086A" w:rsidP="007D5200">
      <w:pPr>
        <w:pStyle w:val="ListParagraph"/>
        <w:numPr>
          <w:ilvl w:val="1"/>
          <w:numId w:val="27"/>
        </w:numPr>
        <w:spacing w:after="120" w:line="240" w:lineRule="auto"/>
        <w:rPr>
          <w:rFonts w:ascii="Franklin Gothic Book" w:hAnsi="Franklin Gothic Book" w:cstheme="minorHAnsi"/>
          <w:sz w:val="24"/>
          <w:szCs w:val="24"/>
        </w:rPr>
      </w:pPr>
      <w:r w:rsidRPr="007D5200">
        <w:rPr>
          <w:rFonts w:ascii="Franklin Gothic Book" w:hAnsi="Franklin Gothic Book" w:cstheme="minorHAnsi"/>
          <w:sz w:val="24"/>
          <w:szCs w:val="24"/>
        </w:rPr>
        <w:t>The ACC’s responsibilities include but is not limited to:</w:t>
      </w:r>
      <w:r w:rsidR="00066E47" w:rsidRPr="007D5200">
        <w:rPr>
          <w:rFonts w:ascii="Franklin Gothic Book" w:hAnsi="Franklin Gothic Book" w:cstheme="minorHAnsi"/>
          <w:sz w:val="24"/>
          <w:szCs w:val="24"/>
        </w:rPr>
        <w:t xml:space="preserve">  </w:t>
      </w:r>
    </w:p>
    <w:p w14:paraId="77C27AED"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ensure policies and guidelines are established in accordance </w:t>
      </w:r>
      <w:proofErr w:type="gramStart"/>
      <w:r w:rsidRPr="00B73B85">
        <w:rPr>
          <w:rFonts w:ascii="Franklin Gothic Book" w:hAnsi="Franklin Gothic Book" w:cstheme="minorHAnsi"/>
          <w:sz w:val="24"/>
          <w:szCs w:val="24"/>
        </w:rPr>
        <w:t>to</w:t>
      </w:r>
      <w:proofErr w:type="gramEnd"/>
      <w:r w:rsidRPr="00B73B85">
        <w:rPr>
          <w:rFonts w:ascii="Franklin Gothic Book" w:hAnsi="Franklin Gothic Book" w:cstheme="minorHAnsi"/>
          <w:sz w:val="24"/>
          <w:szCs w:val="24"/>
        </w:rPr>
        <w:t xml:space="preserve"> CCAC, provincial legislation and institutional standards to ensure appropriate</w:t>
      </w:r>
      <w:r w:rsidR="00A21C63" w:rsidRPr="00B73B85">
        <w:rPr>
          <w:rFonts w:ascii="Franklin Gothic Book" w:hAnsi="Franklin Gothic Book" w:cstheme="minorHAnsi"/>
          <w:sz w:val="24"/>
          <w:szCs w:val="24"/>
        </w:rPr>
        <w:t xml:space="preserve"> care and use of animals at the </w:t>
      </w:r>
      <w:proofErr w:type="gramStart"/>
      <w:r w:rsidR="00A21C63" w:rsidRPr="00B73B85">
        <w:rPr>
          <w:rFonts w:ascii="Franklin Gothic Book" w:hAnsi="Franklin Gothic Book" w:cstheme="minorHAnsi"/>
          <w:sz w:val="24"/>
          <w:szCs w:val="24"/>
        </w:rPr>
        <w:t>University</w:t>
      </w:r>
      <w:r w:rsidRPr="00B73B85">
        <w:rPr>
          <w:rFonts w:ascii="Franklin Gothic Book" w:hAnsi="Franklin Gothic Book" w:cstheme="minorHAnsi"/>
          <w:sz w:val="24"/>
          <w:szCs w:val="24"/>
        </w:rPr>
        <w:t>;</w:t>
      </w:r>
      <w:proofErr w:type="gramEnd"/>
    </w:p>
    <w:p w14:paraId="7AF2C417"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ensure that written ACC approval is obtained prior to animal use or acquiring animals for research, teaching or testing projects.  ACC approval must also be obtained prior to breeding or holding of animals for research, teaching or testing </w:t>
      </w:r>
      <w:proofErr w:type="gramStart"/>
      <w:r w:rsidRPr="00B73B85">
        <w:rPr>
          <w:rFonts w:ascii="Franklin Gothic Book" w:hAnsi="Franklin Gothic Book" w:cstheme="minorHAnsi"/>
          <w:sz w:val="24"/>
          <w:szCs w:val="24"/>
        </w:rPr>
        <w:t>projects;</w:t>
      </w:r>
      <w:proofErr w:type="gramEnd"/>
    </w:p>
    <w:p w14:paraId="4E599912" w14:textId="44B72B1F"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lastRenderedPageBreak/>
        <w:t>ensure that ACC approval of a written animal use protocol is obtained prior to breeding, research, teaching, production or testing (including field studies) involving animals.  For other animal</w:t>
      </w:r>
      <w:r w:rsidR="00050D25" w:rsidRPr="00B73B85">
        <w:rPr>
          <w:rFonts w:ascii="Franklin Gothic Book" w:hAnsi="Franklin Gothic Book" w:cstheme="minorHAnsi"/>
          <w:sz w:val="24"/>
          <w:szCs w:val="24"/>
        </w:rPr>
        <w:t>-</w:t>
      </w:r>
      <w:r w:rsidRPr="00B73B85">
        <w:rPr>
          <w:rFonts w:ascii="Franklin Gothic Book" w:hAnsi="Franklin Gothic Book" w:cstheme="minorHAnsi"/>
          <w:sz w:val="24"/>
          <w:szCs w:val="24"/>
        </w:rPr>
        <w:t xml:space="preserve">based activities within the institution, the ACC will work with the individuals responsible for the activities to ensure appropriate procedures for animal care and </w:t>
      </w:r>
      <w:proofErr w:type="gramStart"/>
      <w:r w:rsidRPr="00B73B85">
        <w:rPr>
          <w:rFonts w:ascii="Franklin Gothic Book" w:hAnsi="Franklin Gothic Book" w:cstheme="minorHAnsi"/>
          <w:sz w:val="24"/>
          <w:szCs w:val="24"/>
        </w:rPr>
        <w:t>use;</w:t>
      </w:r>
      <w:proofErr w:type="gramEnd"/>
      <w:r w:rsidRPr="00B73B85">
        <w:rPr>
          <w:rFonts w:ascii="Franklin Gothic Book" w:hAnsi="Franklin Gothic Book" w:cstheme="minorHAnsi"/>
          <w:sz w:val="24"/>
          <w:szCs w:val="24"/>
        </w:rPr>
        <w:t xml:space="preserve"> </w:t>
      </w:r>
    </w:p>
    <w:p w14:paraId="5E5224F9"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require the completion of an animal use protocol by the animal user and ensure that the protocol includes the nature of all procedures to be used on the animal, the number and type of animals to be used and the anticipated level of discomfort or distress that the animal will likely experience.  In addition, other key sections identified in the CCAC guidelines on Terms of Reference for Animal Care Committees must be included in the animal use </w:t>
      </w:r>
      <w:proofErr w:type="gramStart"/>
      <w:r w:rsidRPr="00B73B85">
        <w:rPr>
          <w:rFonts w:ascii="Franklin Gothic Book" w:hAnsi="Franklin Gothic Book" w:cstheme="minorHAnsi"/>
          <w:sz w:val="24"/>
          <w:szCs w:val="24"/>
        </w:rPr>
        <w:t>protocol;</w:t>
      </w:r>
      <w:proofErr w:type="gramEnd"/>
    </w:p>
    <w:p w14:paraId="106151B5"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review all animal use projects to ensure compliance with the U</w:t>
      </w:r>
      <w:r w:rsidR="00C23345" w:rsidRPr="00B73B85">
        <w:rPr>
          <w:rFonts w:ascii="Franklin Gothic Book" w:hAnsi="Franklin Gothic Book" w:cstheme="minorHAnsi"/>
          <w:sz w:val="24"/>
          <w:szCs w:val="24"/>
        </w:rPr>
        <w:t>niversity</w:t>
      </w:r>
      <w:r w:rsidRPr="00B73B85">
        <w:rPr>
          <w:rFonts w:ascii="Franklin Gothic Book" w:hAnsi="Franklin Gothic Book" w:cstheme="minorHAnsi"/>
          <w:sz w:val="24"/>
          <w:szCs w:val="24"/>
        </w:rPr>
        <w:t xml:space="preserve"> policies, CCAC guidelines, and applicable regulatory requirements at a full committee </w:t>
      </w:r>
      <w:proofErr w:type="gramStart"/>
      <w:r w:rsidRPr="00B73B85">
        <w:rPr>
          <w:rFonts w:ascii="Franklin Gothic Book" w:hAnsi="Franklin Gothic Book" w:cstheme="minorHAnsi"/>
          <w:sz w:val="24"/>
          <w:szCs w:val="24"/>
        </w:rPr>
        <w:t>meeting;</w:t>
      </w:r>
      <w:proofErr w:type="gramEnd"/>
      <w:r w:rsidRPr="00B73B85">
        <w:rPr>
          <w:rFonts w:ascii="Franklin Gothic Book" w:hAnsi="Franklin Gothic Book" w:cstheme="minorHAnsi"/>
          <w:sz w:val="24"/>
          <w:szCs w:val="24"/>
        </w:rPr>
        <w:t xml:space="preserve"> </w:t>
      </w:r>
    </w:p>
    <w:p w14:paraId="008839CA" w14:textId="4EE3A573" w:rsidR="00066E47" w:rsidRPr="00B73B85" w:rsidRDefault="001F7491"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c</w:t>
      </w:r>
      <w:r w:rsidR="00066E47" w:rsidRPr="00B73B85">
        <w:rPr>
          <w:rFonts w:ascii="Franklin Gothic Book" w:hAnsi="Franklin Gothic Book" w:cstheme="minorHAnsi"/>
          <w:sz w:val="24"/>
          <w:szCs w:val="24"/>
        </w:rPr>
        <w:t>onfirm that each research project has undergone an independent peer review and has been found to have scientific merit, prior to issuing ACC approval. For non-pee</w:t>
      </w:r>
      <w:r w:rsidR="00163DC1" w:rsidRPr="00B73B85">
        <w:rPr>
          <w:rFonts w:ascii="Franklin Gothic Book" w:hAnsi="Franklin Gothic Book" w:cstheme="minorHAnsi"/>
          <w:sz w:val="24"/>
          <w:szCs w:val="24"/>
        </w:rPr>
        <w:t>r reviewed projects, the ACC Administrative Procedure</w:t>
      </w:r>
      <w:r w:rsidR="00066E47" w:rsidRPr="00B73B85">
        <w:rPr>
          <w:rFonts w:ascii="Franklin Gothic Book" w:hAnsi="Franklin Gothic Book" w:cstheme="minorHAnsi"/>
          <w:sz w:val="24"/>
          <w:szCs w:val="24"/>
        </w:rPr>
        <w:t xml:space="preserve"> 003 Peer Review Process must be </w:t>
      </w:r>
      <w:proofErr w:type="gramStart"/>
      <w:r w:rsidR="00066E47" w:rsidRPr="00B73B85">
        <w:rPr>
          <w:rFonts w:ascii="Franklin Gothic Book" w:hAnsi="Franklin Gothic Book" w:cstheme="minorHAnsi"/>
          <w:sz w:val="24"/>
          <w:szCs w:val="24"/>
        </w:rPr>
        <w:t>followed;</w:t>
      </w:r>
      <w:proofErr w:type="gramEnd"/>
    </w:p>
    <w:p w14:paraId="051DB43B"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review, propose modifications, reject or approve any amendments to an approved animal use protocol.  ACC approval is required prior to implementation of any changes.  Any major changes to an approved protocol will require submission of a new protocol to the ACC.  A major change includes the following:  considerable increase in the number of animals, change of species, addition of more invasive procedures and use of entirely new procedures compared to the original approved procedures.  The ACC can deem changes as major at their </w:t>
      </w:r>
      <w:proofErr w:type="gramStart"/>
      <w:r w:rsidRPr="00B73B85">
        <w:rPr>
          <w:rFonts w:ascii="Franklin Gothic Book" w:hAnsi="Franklin Gothic Book" w:cstheme="minorHAnsi"/>
          <w:sz w:val="24"/>
          <w:szCs w:val="24"/>
        </w:rPr>
        <w:t>discretion;</w:t>
      </w:r>
      <w:proofErr w:type="gramEnd"/>
      <w:r w:rsidRPr="00B73B85">
        <w:rPr>
          <w:rFonts w:ascii="Franklin Gothic Book" w:hAnsi="Franklin Gothic Book" w:cstheme="minorHAnsi"/>
          <w:sz w:val="24"/>
          <w:szCs w:val="24"/>
        </w:rPr>
        <w:t xml:space="preserve">  </w:t>
      </w:r>
    </w:p>
    <w:p w14:paraId="5F97F79A"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review and approve annual renewals prior to study expiry.  All renewals must be reviewed and approved by a scientist, consultant veterinarian(s) and community member and decisions will be reported back to the full ACC.  A new submission will be required after a maximum of 3 consecutive </w:t>
      </w:r>
      <w:proofErr w:type="gramStart"/>
      <w:r w:rsidRPr="00B73B85">
        <w:rPr>
          <w:rFonts w:ascii="Franklin Gothic Book" w:hAnsi="Franklin Gothic Book" w:cstheme="minorHAnsi"/>
          <w:sz w:val="24"/>
          <w:szCs w:val="24"/>
        </w:rPr>
        <w:t>renewals;</w:t>
      </w:r>
      <w:proofErr w:type="gramEnd"/>
      <w:r w:rsidRPr="00B73B85">
        <w:rPr>
          <w:rFonts w:ascii="Franklin Gothic Book" w:hAnsi="Franklin Gothic Book" w:cstheme="minorHAnsi"/>
          <w:sz w:val="24"/>
          <w:szCs w:val="24"/>
        </w:rPr>
        <w:t xml:space="preserve"> </w:t>
      </w:r>
    </w:p>
    <w:p w14:paraId="6402AECF"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document all ACC discussions and decisions in the committee </w:t>
      </w:r>
      <w:proofErr w:type="gramStart"/>
      <w:r w:rsidRPr="00B73B85">
        <w:rPr>
          <w:rFonts w:ascii="Franklin Gothic Book" w:hAnsi="Franklin Gothic Book" w:cstheme="minorHAnsi"/>
          <w:sz w:val="24"/>
          <w:szCs w:val="24"/>
        </w:rPr>
        <w:t>minutes;</w:t>
      </w:r>
      <w:proofErr w:type="gramEnd"/>
      <w:r w:rsidRPr="00B73B85">
        <w:rPr>
          <w:rFonts w:ascii="Franklin Gothic Book" w:hAnsi="Franklin Gothic Book" w:cstheme="minorHAnsi"/>
          <w:sz w:val="24"/>
          <w:szCs w:val="24"/>
        </w:rPr>
        <w:t xml:space="preserve"> </w:t>
      </w:r>
    </w:p>
    <w:p w14:paraId="55F93050"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participate in continuing education and training for the matters relating to animal use in </w:t>
      </w:r>
      <w:proofErr w:type="gramStart"/>
      <w:r w:rsidRPr="00B73B85">
        <w:rPr>
          <w:rFonts w:ascii="Franklin Gothic Book" w:hAnsi="Franklin Gothic Book" w:cstheme="minorHAnsi"/>
          <w:sz w:val="24"/>
          <w:szCs w:val="24"/>
        </w:rPr>
        <w:t>research;</w:t>
      </w:r>
      <w:proofErr w:type="gramEnd"/>
      <w:r w:rsidRPr="00B73B85">
        <w:rPr>
          <w:rFonts w:ascii="Franklin Gothic Book" w:hAnsi="Franklin Gothic Book" w:cstheme="minorHAnsi"/>
          <w:sz w:val="24"/>
          <w:szCs w:val="24"/>
        </w:rPr>
        <w:t xml:space="preserve"> </w:t>
      </w:r>
    </w:p>
    <w:p w14:paraId="53BF433B"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ensure appropriate veterinary care is available commensurate with current veterinary standards, and consistent with the Standards of Veterinary Care as defined by the Canadian Association for Laboratory Animals Medicine (CALAM/ACMAL).</w:t>
      </w:r>
    </w:p>
    <w:p w14:paraId="6B8303ED"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promptly notify the CCAC Secretariat and the Ontario Ministry of Agriculture, Food and Rural Affairs (OMAFRA) of any program </w:t>
      </w:r>
      <w:proofErr w:type="gramStart"/>
      <w:r w:rsidRPr="00B73B85">
        <w:rPr>
          <w:rFonts w:ascii="Franklin Gothic Book" w:hAnsi="Franklin Gothic Book" w:cstheme="minorHAnsi"/>
          <w:sz w:val="24"/>
          <w:szCs w:val="24"/>
        </w:rPr>
        <w:t>changes;</w:t>
      </w:r>
      <w:proofErr w:type="gramEnd"/>
    </w:p>
    <w:p w14:paraId="1C3A7E9B"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submit and complete the CCAC and OMAFRA Animal Use Data Form before the yearly </w:t>
      </w:r>
      <w:proofErr w:type="gramStart"/>
      <w:r w:rsidRPr="00B73B85">
        <w:rPr>
          <w:rFonts w:ascii="Franklin Gothic Book" w:hAnsi="Franklin Gothic Book" w:cstheme="minorHAnsi"/>
          <w:sz w:val="24"/>
          <w:szCs w:val="24"/>
        </w:rPr>
        <w:t>deadline;</w:t>
      </w:r>
      <w:proofErr w:type="gramEnd"/>
      <w:r w:rsidRPr="00B73B85">
        <w:rPr>
          <w:rFonts w:ascii="Franklin Gothic Book" w:hAnsi="Franklin Gothic Book" w:cstheme="minorHAnsi"/>
          <w:sz w:val="24"/>
          <w:szCs w:val="24"/>
        </w:rPr>
        <w:t xml:space="preserve"> </w:t>
      </w:r>
    </w:p>
    <w:p w14:paraId="0B17BC2E"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establish a crisis management plan for animal care and use facilities; and </w:t>
      </w:r>
    </w:p>
    <w:p w14:paraId="289AE935" w14:textId="77777777" w:rsidR="00066E47" w:rsidRPr="00B73B85" w:rsidRDefault="00066E47" w:rsidP="00066E47">
      <w:pPr>
        <w:pStyle w:val="ListParagraph"/>
        <w:numPr>
          <w:ilvl w:val="0"/>
          <w:numId w:val="12"/>
        </w:numPr>
        <w:spacing w:after="120" w:line="240" w:lineRule="auto"/>
        <w:ind w:left="1080"/>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implement the Post-Approval Monitoring (PAM) program and ensure established procedures are in place.</w:t>
      </w:r>
    </w:p>
    <w:p w14:paraId="59F16E71" w14:textId="3C0CC773" w:rsidR="00B51A1F" w:rsidRPr="007D5200" w:rsidRDefault="007D5200" w:rsidP="007D5200">
      <w:pPr>
        <w:pStyle w:val="Heading1"/>
        <w:rPr>
          <w:rFonts w:ascii="Franklin Gothic Book" w:hAnsi="Franklin Gothic Book"/>
          <w:sz w:val="24"/>
          <w:szCs w:val="24"/>
          <w:lang w:val="en-US"/>
        </w:rPr>
      </w:pPr>
      <w:r>
        <w:rPr>
          <w:rFonts w:ascii="Franklin Gothic Book" w:hAnsi="Franklin Gothic Book"/>
          <w:sz w:val="24"/>
          <w:szCs w:val="24"/>
          <w:lang w:val="en-US"/>
        </w:rPr>
        <w:lastRenderedPageBreak/>
        <w:t xml:space="preserve">7.0. </w:t>
      </w:r>
      <w:r w:rsidR="00B51A1F" w:rsidRPr="007D5200">
        <w:rPr>
          <w:rFonts w:ascii="Franklin Gothic Book" w:hAnsi="Franklin Gothic Book"/>
          <w:sz w:val="24"/>
          <w:szCs w:val="24"/>
          <w:lang w:val="en-US"/>
        </w:rPr>
        <w:t>Research Involving Multiple Institutions</w:t>
      </w:r>
    </w:p>
    <w:p w14:paraId="1E26DD3D" w14:textId="77777777" w:rsidR="00B51A1F" w:rsidRPr="00B73B85" w:rsidRDefault="00B51A1F" w:rsidP="00653ACC">
      <w:pPr>
        <w:pStyle w:val="ListParagraph"/>
        <w:spacing w:after="120" w:line="240" w:lineRule="auto"/>
        <w:ind w:left="360"/>
        <w:contextualSpacing w:val="0"/>
        <w:rPr>
          <w:rFonts w:ascii="Franklin Gothic Book" w:hAnsi="Franklin Gothic Book"/>
          <w:sz w:val="24"/>
          <w:szCs w:val="24"/>
          <w:lang w:val="en-US"/>
        </w:rPr>
      </w:pPr>
      <w:r w:rsidRPr="00B73B85">
        <w:rPr>
          <w:rFonts w:ascii="Franklin Gothic Book" w:hAnsi="Franklin Gothic Book"/>
          <w:sz w:val="24"/>
          <w:szCs w:val="24"/>
          <w:lang w:val="en-US"/>
        </w:rPr>
        <w:t>For off-site research, researchers are also responsible for obtaining the necessary ethics approval from any ACC or authorities that oversee research at the other institutions.  An ethics review and approval or equivalent is required at each institution responsible for carrying out the research under its auspices reg</w:t>
      </w:r>
      <w:r w:rsidR="00C23345" w:rsidRPr="00B73B85">
        <w:rPr>
          <w:rFonts w:ascii="Franklin Gothic Book" w:hAnsi="Franklin Gothic Book"/>
          <w:sz w:val="24"/>
          <w:szCs w:val="24"/>
          <w:lang w:val="en-US"/>
        </w:rPr>
        <w:t>ardless of where the research is</w:t>
      </w:r>
      <w:r w:rsidRPr="00B73B85">
        <w:rPr>
          <w:rFonts w:ascii="Franklin Gothic Book" w:hAnsi="Franklin Gothic Book"/>
          <w:sz w:val="24"/>
          <w:szCs w:val="24"/>
          <w:lang w:val="en-US"/>
        </w:rPr>
        <w:t xml:space="preserve"> conducted or led prior to study commencement</w:t>
      </w:r>
    </w:p>
    <w:p w14:paraId="54022E1F" w14:textId="49E52B21" w:rsidR="00066E47" w:rsidRPr="007D5200" w:rsidRDefault="007D5200" w:rsidP="007D5200">
      <w:pPr>
        <w:pStyle w:val="Heading1"/>
        <w:rPr>
          <w:rFonts w:ascii="Franklin Gothic Book" w:hAnsi="Franklin Gothic Book"/>
          <w:sz w:val="24"/>
          <w:szCs w:val="24"/>
          <w:lang w:val="en-US"/>
        </w:rPr>
      </w:pPr>
      <w:r>
        <w:rPr>
          <w:rFonts w:ascii="Franklin Gothic Book" w:hAnsi="Franklin Gothic Book"/>
          <w:sz w:val="24"/>
          <w:szCs w:val="24"/>
          <w:lang w:val="en-US"/>
        </w:rPr>
        <w:t xml:space="preserve">8.0. </w:t>
      </w:r>
      <w:r w:rsidR="0075475A" w:rsidRPr="007D5200">
        <w:rPr>
          <w:rFonts w:ascii="Franklin Gothic Book" w:hAnsi="Franklin Gothic Book"/>
          <w:sz w:val="24"/>
          <w:szCs w:val="24"/>
          <w:lang w:val="en-US"/>
        </w:rPr>
        <w:t>Meetings, Monitoring Visits and Inspections</w:t>
      </w:r>
    </w:p>
    <w:p w14:paraId="72B0479B" w14:textId="05421F44" w:rsidR="0046086A" w:rsidRPr="007D5200" w:rsidRDefault="00B44120" w:rsidP="007D5200">
      <w:pPr>
        <w:pStyle w:val="ListParagraph"/>
        <w:numPr>
          <w:ilvl w:val="1"/>
          <w:numId w:val="24"/>
        </w:numPr>
        <w:spacing w:after="120" w:line="240" w:lineRule="auto"/>
        <w:rPr>
          <w:rFonts w:ascii="Franklin Gothic Book" w:hAnsi="Franklin Gothic Book"/>
          <w:b/>
          <w:sz w:val="24"/>
          <w:szCs w:val="24"/>
          <w:lang w:val="en-US"/>
        </w:rPr>
      </w:pPr>
      <w:r w:rsidRPr="007D5200">
        <w:rPr>
          <w:rFonts w:ascii="Franklin Gothic Book" w:hAnsi="Franklin Gothic Book" w:cstheme="minorHAnsi"/>
          <w:sz w:val="24"/>
          <w:szCs w:val="24"/>
        </w:rPr>
        <w:t>The ACC</w:t>
      </w:r>
      <w:r w:rsidR="0046086A" w:rsidRPr="007D5200">
        <w:rPr>
          <w:rFonts w:ascii="Franklin Gothic Book" w:hAnsi="Franklin Gothic Book" w:cstheme="minorHAnsi"/>
          <w:sz w:val="24"/>
          <w:szCs w:val="24"/>
        </w:rPr>
        <w:t xml:space="preserve"> will meet at least twice per year or more frequently as is necessary to fulfil their Terms of Reference and be satisfied that all animal use within their jurisdiction complies with institutional, municipal, federal and provincial regulations, and CCAC policies and guidelines.  Meeting minutes will detail all ACC discussions, decisions, modifications to protocols, site and inspection visits, th</w:t>
      </w:r>
      <w:r w:rsidR="00427FD6" w:rsidRPr="007D5200">
        <w:rPr>
          <w:rFonts w:ascii="Franklin Gothic Book" w:hAnsi="Franklin Gothic Book" w:cstheme="minorHAnsi"/>
          <w:sz w:val="24"/>
          <w:szCs w:val="24"/>
        </w:rPr>
        <w:t>at will be forwarded to the VPR</w:t>
      </w:r>
      <w:r w:rsidR="0046086A" w:rsidRPr="007D5200">
        <w:rPr>
          <w:rFonts w:ascii="Franklin Gothic Book" w:hAnsi="Franklin Gothic Book" w:cstheme="minorHAnsi"/>
          <w:sz w:val="24"/>
          <w:szCs w:val="24"/>
        </w:rPr>
        <w:t>I.</w:t>
      </w:r>
    </w:p>
    <w:p w14:paraId="6FB7F82C" w14:textId="77777777" w:rsidR="0046086A" w:rsidRPr="00B73B85" w:rsidRDefault="0046086A" w:rsidP="007D5200">
      <w:pPr>
        <w:pStyle w:val="ListParagraph"/>
        <w:numPr>
          <w:ilvl w:val="1"/>
          <w:numId w:val="24"/>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 xml:space="preserve">All ACC members will complete a general site visit to all facilities where animals are used, </w:t>
      </w:r>
      <w:proofErr w:type="gramStart"/>
      <w:r w:rsidRPr="00B73B85">
        <w:rPr>
          <w:rFonts w:ascii="Franklin Gothic Book" w:hAnsi="Franklin Gothic Book" w:cstheme="minorHAnsi"/>
          <w:sz w:val="24"/>
          <w:szCs w:val="24"/>
        </w:rPr>
        <w:t>in order to</w:t>
      </w:r>
      <w:proofErr w:type="gramEnd"/>
      <w:r w:rsidRPr="00B73B85">
        <w:rPr>
          <w:rFonts w:ascii="Franklin Gothic Book" w:hAnsi="Franklin Gothic Book" w:cstheme="minorHAnsi"/>
          <w:sz w:val="24"/>
          <w:szCs w:val="24"/>
        </w:rPr>
        <w:t xml:space="preserve"> better understand the work being conducted within the institution.  The general site visit, by all members of the ACC, will occur once a year and can be completed individually or as a group.</w:t>
      </w:r>
    </w:p>
    <w:p w14:paraId="7FB89B5A" w14:textId="77777777" w:rsidR="0046086A" w:rsidRPr="00B73B85" w:rsidRDefault="0046086A" w:rsidP="007D5200">
      <w:pPr>
        <w:pStyle w:val="ListParagraph"/>
        <w:numPr>
          <w:ilvl w:val="1"/>
          <w:numId w:val="24"/>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The Post Approval Monitoring Committee will have scheduled visits, which will be held on average every 6 months on a date mutually agreeable to by all parties concerned including the consultant veterinarian and animal users.</w:t>
      </w:r>
    </w:p>
    <w:p w14:paraId="682CD722" w14:textId="77777777" w:rsidR="0046086A" w:rsidRPr="00B73B85" w:rsidRDefault="0046086A" w:rsidP="007D5200">
      <w:pPr>
        <w:pStyle w:val="ListParagraph"/>
        <w:numPr>
          <w:ilvl w:val="1"/>
          <w:numId w:val="24"/>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At the discretion of the ACC, monitoring visits and inspections to the animal facilities can increase in frequency.</w:t>
      </w:r>
    </w:p>
    <w:p w14:paraId="1B4634E8" w14:textId="4D4C01A1" w:rsidR="00066E47" w:rsidRPr="007D5200" w:rsidRDefault="007D5200" w:rsidP="007D5200">
      <w:pPr>
        <w:pStyle w:val="Heading1"/>
        <w:rPr>
          <w:rFonts w:ascii="Franklin Gothic Book" w:hAnsi="Franklin Gothic Book"/>
          <w:sz w:val="24"/>
          <w:szCs w:val="24"/>
          <w:lang w:val="en-US"/>
        </w:rPr>
      </w:pPr>
      <w:r>
        <w:rPr>
          <w:rFonts w:ascii="Franklin Gothic Book" w:hAnsi="Franklin Gothic Book"/>
          <w:sz w:val="24"/>
          <w:szCs w:val="24"/>
          <w:lang w:val="en-US"/>
        </w:rPr>
        <w:t xml:space="preserve">9.0. </w:t>
      </w:r>
      <w:r w:rsidR="0075475A" w:rsidRPr="007D5200">
        <w:rPr>
          <w:rFonts w:ascii="Franklin Gothic Book" w:hAnsi="Franklin Gothic Book"/>
          <w:sz w:val="24"/>
          <w:szCs w:val="24"/>
          <w:lang w:val="en-US"/>
        </w:rPr>
        <w:t>Quorum and Decisions</w:t>
      </w:r>
    </w:p>
    <w:p w14:paraId="6F685DED" w14:textId="6FB81E00" w:rsidR="0046086A" w:rsidRPr="007D5200" w:rsidRDefault="0046086A" w:rsidP="007D5200">
      <w:pPr>
        <w:pStyle w:val="ListParagraph"/>
        <w:numPr>
          <w:ilvl w:val="1"/>
          <w:numId w:val="25"/>
        </w:numPr>
        <w:spacing w:after="120" w:line="240" w:lineRule="auto"/>
        <w:rPr>
          <w:rFonts w:ascii="Franklin Gothic Book" w:hAnsi="Franklin Gothic Book"/>
          <w:b/>
          <w:sz w:val="24"/>
          <w:szCs w:val="24"/>
          <w:lang w:val="en-US"/>
        </w:rPr>
      </w:pPr>
      <w:r w:rsidRPr="007D5200">
        <w:rPr>
          <w:rFonts w:ascii="Franklin Gothic Book" w:hAnsi="Franklin Gothic Book" w:cstheme="minorHAnsi"/>
          <w:sz w:val="24"/>
          <w:szCs w:val="24"/>
        </w:rPr>
        <w:t>A quorum at ACC meetings shall be a simple majority of the committee members and shall include at least one community representative as well as the consultant veterinarian(s). Decisions are made by consensus.</w:t>
      </w:r>
    </w:p>
    <w:p w14:paraId="11E84F67" w14:textId="77777777" w:rsidR="0046086A" w:rsidRPr="00B73B85" w:rsidRDefault="0046086A" w:rsidP="007D5200">
      <w:pPr>
        <w:pStyle w:val="ListParagraph"/>
        <w:numPr>
          <w:ilvl w:val="1"/>
          <w:numId w:val="25"/>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All delegated reviews must be approved by the ACC Chair/Vice-Chair, the consultant veterinarian(s) and community member.   The final approval will be issued by the ACC.</w:t>
      </w:r>
    </w:p>
    <w:p w14:paraId="183AD11A" w14:textId="7D862A79" w:rsidR="0075475A" w:rsidRPr="007D5200" w:rsidRDefault="0075475A" w:rsidP="007D5200">
      <w:pPr>
        <w:pStyle w:val="Heading1"/>
        <w:numPr>
          <w:ilvl w:val="0"/>
          <w:numId w:val="25"/>
        </w:numPr>
        <w:rPr>
          <w:rFonts w:ascii="Franklin Gothic Book" w:hAnsi="Franklin Gothic Book"/>
          <w:sz w:val="24"/>
          <w:szCs w:val="24"/>
          <w:lang w:val="en-US"/>
        </w:rPr>
      </w:pPr>
      <w:r w:rsidRPr="007D5200">
        <w:rPr>
          <w:rFonts w:ascii="Franklin Gothic Book" w:hAnsi="Franklin Gothic Book"/>
          <w:sz w:val="24"/>
          <w:szCs w:val="24"/>
          <w:lang w:val="en-US"/>
        </w:rPr>
        <w:t>Training and Education</w:t>
      </w:r>
    </w:p>
    <w:p w14:paraId="23748C24" w14:textId="77777777" w:rsidR="0046086A" w:rsidRPr="00B73B85" w:rsidRDefault="0046086A" w:rsidP="007D5200">
      <w:pPr>
        <w:pStyle w:val="ListParagraph"/>
        <w:numPr>
          <w:ilvl w:val="1"/>
          <w:numId w:val="25"/>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Training opportunities are required for new ACC committee members to provide an understanding of the institutional animal care and use program, animal user facilities, institutional policies and procedures, CCAC guidelines and OMAFRA regulatory requirements.</w:t>
      </w:r>
    </w:p>
    <w:p w14:paraId="493115AC" w14:textId="77777777" w:rsidR="0046086A" w:rsidRPr="00B73B85" w:rsidRDefault="0046086A" w:rsidP="007D5200">
      <w:pPr>
        <w:pStyle w:val="ListParagraph"/>
        <w:numPr>
          <w:ilvl w:val="1"/>
          <w:numId w:val="25"/>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All ACC members should complete the CCAC’s Modules on the Core Topics of the Laboratory Animal/Teaching Stream of the CCAC Recommended Syllabus.  The University will also provide ongoing training and education for ACC members.</w:t>
      </w:r>
    </w:p>
    <w:p w14:paraId="7B194418" w14:textId="77777777" w:rsidR="0046086A" w:rsidRPr="00B73B85" w:rsidRDefault="0046086A" w:rsidP="007D5200">
      <w:pPr>
        <w:pStyle w:val="ListParagraph"/>
        <w:numPr>
          <w:ilvl w:val="1"/>
          <w:numId w:val="25"/>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All persons who care for and use animals for research, teaching or testing purposes, and the consultant veterinarian(s) must receive trainin</w:t>
      </w:r>
      <w:r w:rsidR="00DE18BA" w:rsidRPr="00B73B85">
        <w:rPr>
          <w:rFonts w:ascii="Franklin Gothic Book" w:hAnsi="Franklin Gothic Book" w:cstheme="minorHAnsi"/>
          <w:sz w:val="24"/>
          <w:szCs w:val="24"/>
        </w:rPr>
        <w:t>g under the auspices of the University</w:t>
      </w:r>
      <w:r w:rsidRPr="00B73B85">
        <w:rPr>
          <w:rFonts w:ascii="Franklin Gothic Book" w:hAnsi="Franklin Gothic Book" w:cstheme="minorHAnsi"/>
          <w:sz w:val="24"/>
          <w:szCs w:val="24"/>
        </w:rPr>
        <w:t xml:space="preserve"> Animal Care Committee in the protocols appropriate to the animal species being used. They must demonstrate competence ensuring maximum benefit to the animals. This would </w:t>
      </w:r>
      <w:proofErr w:type="gramStart"/>
      <w:r w:rsidRPr="00B73B85">
        <w:rPr>
          <w:rFonts w:ascii="Franklin Gothic Book" w:hAnsi="Franklin Gothic Book" w:cstheme="minorHAnsi"/>
          <w:sz w:val="24"/>
          <w:szCs w:val="24"/>
        </w:rPr>
        <w:t>include,</w:t>
      </w:r>
      <w:proofErr w:type="gramEnd"/>
      <w:r w:rsidRPr="00B73B85">
        <w:rPr>
          <w:rFonts w:ascii="Franklin Gothic Book" w:hAnsi="Franklin Gothic Book" w:cstheme="minorHAnsi"/>
          <w:sz w:val="24"/>
          <w:szCs w:val="24"/>
        </w:rPr>
        <w:t xml:space="preserve"> continuing education in their field; (scientists/study directors, post-doctoral fellows, graduate students and research technicians)</w:t>
      </w:r>
    </w:p>
    <w:p w14:paraId="13563A0B" w14:textId="77777777" w:rsidR="0075475A" w:rsidRPr="00B73B85" w:rsidRDefault="0075475A" w:rsidP="0046086A">
      <w:pPr>
        <w:ind w:left="360"/>
        <w:rPr>
          <w:rFonts w:ascii="Franklin Gothic Book" w:hAnsi="Franklin Gothic Book"/>
          <w:b/>
          <w:sz w:val="24"/>
          <w:szCs w:val="24"/>
          <w:lang w:val="en-US"/>
        </w:rPr>
      </w:pPr>
      <w:r w:rsidRPr="00B73B85">
        <w:rPr>
          <w:rFonts w:ascii="Franklin Gothic Book" w:hAnsi="Franklin Gothic Book" w:cstheme="minorHAnsi"/>
          <w:sz w:val="24"/>
          <w:szCs w:val="24"/>
        </w:rPr>
        <w:t xml:space="preserve"> </w:t>
      </w:r>
    </w:p>
    <w:p w14:paraId="6DFD6C12" w14:textId="7810E508" w:rsidR="0075475A" w:rsidRPr="007D5200" w:rsidRDefault="0075475A" w:rsidP="007D5200">
      <w:pPr>
        <w:pStyle w:val="Heading1"/>
        <w:numPr>
          <w:ilvl w:val="0"/>
          <w:numId w:val="25"/>
        </w:numPr>
        <w:rPr>
          <w:rFonts w:ascii="Franklin Gothic Book" w:hAnsi="Franklin Gothic Book"/>
          <w:sz w:val="24"/>
          <w:szCs w:val="24"/>
          <w:lang w:val="en-US"/>
        </w:rPr>
      </w:pPr>
      <w:r w:rsidRPr="007D5200">
        <w:rPr>
          <w:rFonts w:ascii="Franklin Gothic Book" w:hAnsi="Franklin Gothic Book"/>
          <w:sz w:val="24"/>
          <w:szCs w:val="24"/>
          <w:lang w:val="en-US"/>
        </w:rPr>
        <w:lastRenderedPageBreak/>
        <w:t>Terms of Reference Review</w:t>
      </w:r>
    </w:p>
    <w:p w14:paraId="2E27D198" w14:textId="77777777" w:rsidR="0075475A" w:rsidRPr="00B73B85" w:rsidRDefault="0046086A" w:rsidP="007D5200">
      <w:pPr>
        <w:pStyle w:val="ListParagraph"/>
        <w:numPr>
          <w:ilvl w:val="1"/>
          <w:numId w:val="25"/>
        </w:numPr>
        <w:spacing w:after="120" w:line="240" w:lineRule="auto"/>
        <w:contextualSpacing w:val="0"/>
        <w:rPr>
          <w:rFonts w:ascii="Franklin Gothic Book" w:hAnsi="Franklin Gothic Book"/>
          <w:b/>
          <w:sz w:val="24"/>
          <w:szCs w:val="24"/>
          <w:lang w:val="en-US"/>
        </w:rPr>
      </w:pPr>
      <w:r w:rsidRPr="00B73B85">
        <w:rPr>
          <w:rFonts w:ascii="Franklin Gothic Book" w:hAnsi="Franklin Gothic Book" w:cstheme="minorHAnsi"/>
          <w:sz w:val="24"/>
          <w:szCs w:val="24"/>
        </w:rPr>
        <w:t>The ACC Terms of Reference, standard operating procedures and policies will be reviewed as necessary, and at least every three years (unless another timeframe is required for compliance purposes).  The ACC and Office of Research Services are responsible to monitor and review these terms.</w:t>
      </w:r>
    </w:p>
    <w:p w14:paraId="48A09327" w14:textId="4E837AD9" w:rsidR="0075475A" w:rsidRPr="007D5200" w:rsidRDefault="0075475A" w:rsidP="007D5200">
      <w:pPr>
        <w:pStyle w:val="Heading1"/>
        <w:numPr>
          <w:ilvl w:val="0"/>
          <w:numId w:val="25"/>
        </w:numPr>
        <w:rPr>
          <w:rFonts w:ascii="Franklin Gothic Book" w:hAnsi="Franklin Gothic Book"/>
          <w:sz w:val="24"/>
          <w:szCs w:val="24"/>
          <w:lang w:val="en-US"/>
        </w:rPr>
      </w:pPr>
      <w:r w:rsidRPr="007D5200">
        <w:rPr>
          <w:rFonts w:ascii="Franklin Gothic Book" w:hAnsi="Franklin Gothic Book"/>
          <w:sz w:val="24"/>
          <w:szCs w:val="24"/>
          <w:lang w:val="en-US"/>
        </w:rPr>
        <w:t>Policies with Specific Reference to ACC Terms of Reference</w:t>
      </w:r>
    </w:p>
    <w:p w14:paraId="533A1E53" w14:textId="77777777" w:rsidR="0075475A" w:rsidRPr="00B73B85" w:rsidRDefault="0075475A" w:rsidP="0075475A">
      <w:pPr>
        <w:pStyle w:val="ListParagraph"/>
        <w:spacing w:after="120"/>
        <w:ind w:left="36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CCAC Policy Statement for: Senior Administrators Responsible for Animal Care &amp; Use Programs, 2008</w:t>
      </w:r>
    </w:p>
    <w:p w14:paraId="77AA4A37" w14:textId="77777777" w:rsidR="0075475A" w:rsidRPr="00B73B85" w:rsidRDefault="0075475A" w:rsidP="0075475A">
      <w:pPr>
        <w:pStyle w:val="ListParagraph"/>
        <w:spacing w:after="120"/>
        <w:ind w:left="36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 xml:space="preserve">CCAC policy statement </w:t>
      </w:r>
      <w:proofErr w:type="gramStart"/>
      <w:r w:rsidRPr="00B73B85">
        <w:rPr>
          <w:rFonts w:ascii="Franklin Gothic Book" w:hAnsi="Franklin Gothic Book" w:cstheme="minorHAnsi"/>
          <w:sz w:val="24"/>
          <w:szCs w:val="24"/>
        </w:rPr>
        <w:t>on:</w:t>
      </w:r>
      <w:proofErr w:type="gramEnd"/>
      <w:r w:rsidRPr="00B73B85">
        <w:rPr>
          <w:rFonts w:ascii="Franklin Gothic Book" w:hAnsi="Franklin Gothic Book" w:cstheme="minorHAnsi"/>
          <w:sz w:val="24"/>
          <w:szCs w:val="24"/>
        </w:rPr>
        <w:t xml:space="preserve"> terms of reference for animal care committees, 2006</w:t>
      </w:r>
    </w:p>
    <w:p w14:paraId="5AEE07AE" w14:textId="0E4F1348" w:rsidR="0075475A" w:rsidRPr="00B73B85" w:rsidRDefault="0075475A" w:rsidP="0075475A">
      <w:pPr>
        <w:pStyle w:val="ListParagraph"/>
        <w:spacing w:after="120"/>
        <w:ind w:left="360"/>
        <w:contextualSpacing w:val="0"/>
        <w:rPr>
          <w:rFonts w:ascii="Franklin Gothic Book" w:hAnsi="Franklin Gothic Book" w:cstheme="minorHAnsi"/>
          <w:sz w:val="24"/>
          <w:szCs w:val="24"/>
        </w:rPr>
      </w:pPr>
      <w:r w:rsidRPr="00B73B85">
        <w:rPr>
          <w:rFonts w:ascii="Franklin Gothic Book" w:hAnsi="Franklin Gothic Book" w:cstheme="minorHAnsi"/>
          <w:sz w:val="24"/>
          <w:szCs w:val="24"/>
        </w:rPr>
        <w:t>CCAC Assessment Report: University of Ontario Institute of Technology</w:t>
      </w:r>
      <w:r w:rsidR="001F7491" w:rsidRPr="00B73B85">
        <w:rPr>
          <w:rFonts w:ascii="Franklin Gothic Book" w:hAnsi="Franklin Gothic Book" w:cstheme="minorHAnsi"/>
          <w:sz w:val="24"/>
          <w:szCs w:val="24"/>
        </w:rPr>
        <w:t xml:space="preserve"> (Ontario Tech)</w:t>
      </w:r>
      <w:r w:rsidRPr="00B73B85">
        <w:rPr>
          <w:rFonts w:ascii="Franklin Gothic Book" w:hAnsi="Franklin Gothic Book" w:cstheme="minorHAnsi"/>
          <w:sz w:val="24"/>
          <w:szCs w:val="24"/>
        </w:rPr>
        <w:t>, April 4, 2012</w:t>
      </w:r>
    </w:p>
    <w:p w14:paraId="78A98708" w14:textId="6E04757A" w:rsidR="0075475A" w:rsidRPr="007D5200" w:rsidRDefault="003C45CF" w:rsidP="007D5200">
      <w:pPr>
        <w:pStyle w:val="Heading1"/>
        <w:numPr>
          <w:ilvl w:val="0"/>
          <w:numId w:val="25"/>
        </w:numPr>
        <w:rPr>
          <w:rFonts w:ascii="Franklin Gothic Book" w:hAnsi="Franklin Gothic Book"/>
          <w:sz w:val="24"/>
          <w:szCs w:val="24"/>
          <w:lang w:val="en-US"/>
        </w:rPr>
      </w:pPr>
      <w:r w:rsidRPr="007D5200">
        <w:rPr>
          <w:rFonts w:ascii="Franklin Gothic Book" w:hAnsi="Franklin Gothic Book"/>
          <w:sz w:val="24"/>
          <w:szCs w:val="24"/>
          <w:lang w:val="en-US"/>
        </w:rPr>
        <w:t>Other Policies Procedures &amp; Guidelines</w:t>
      </w:r>
    </w:p>
    <w:p w14:paraId="1AAE4288" w14:textId="77777777" w:rsidR="003C45CF" w:rsidRPr="00B73B85" w:rsidRDefault="003C45CF"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 xml:space="preserve">CCAC policy statement </w:t>
      </w:r>
      <w:proofErr w:type="gramStart"/>
      <w:r w:rsidRPr="00B73B85">
        <w:rPr>
          <w:rFonts w:ascii="Franklin Gothic Book" w:hAnsi="Franklin Gothic Book" w:cstheme="minorHAnsi"/>
          <w:sz w:val="24"/>
          <w:szCs w:val="24"/>
        </w:rPr>
        <w:t>on:</w:t>
      </w:r>
      <w:proofErr w:type="gramEnd"/>
      <w:r w:rsidRPr="00B73B85">
        <w:rPr>
          <w:rFonts w:ascii="Franklin Gothic Book" w:hAnsi="Franklin Gothic Book" w:cstheme="minorHAnsi"/>
          <w:sz w:val="24"/>
          <w:szCs w:val="24"/>
        </w:rPr>
        <w:t xml:space="preserve"> scientific merit and ethical review of animal-based research, 2013</w:t>
      </w:r>
    </w:p>
    <w:p w14:paraId="2A3B225D" w14:textId="77777777" w:rsidR="003C45CF" w:rsidRPr="00B73B85" w:rsidRDefault="003C45CF"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CCAC training modules on:  Institutional Animal User Training Program</w:t>
      </w:r>
      <w:r w:rsidRPr="00B73B85" w:rsidDel="00641E2C">
        <w:rPr>
          <w:rFonts w:ascii="Franklin Gothic Book" w:hAnsi="Franklin Gothic Book" w:cstheme="minorHAnsi"/>
          <w:sz w:val="24"/>
          <w:szCs w:val="24"/>
        </w:rPr>
        <w:t xml:space="preserve"> </w:t>
      </w:r>
    </w:p>
    <w:p w14:paraId="39A22426" w14:textId="77777777" w:rsidR="003C45CF" w:rsidRPr="00B73B85" w:rsidRDefault="003C45CF"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 xml:space="preserve">CCAC guidelines </w:t>
      </w:r>
      <w:proofErr w:type="gramStart"/>
      <w:r w:rsidRPr="00B73B85">
        <w:rPr>
          <w:rFonts w:ascii="Franklin Gothic Book" w:hAnsi="Franklin Gothic Book" w:cstheme="minorHAnsi"/>
          <w:sz w:val="24"/>
          <w:szCs w:val="24"/>
        </w:rPr>
        <w:t>on:</w:t>
      </w:r>
      <w:proofErr w:type="gramEnd"/>
      <w:r w:rsidRPr="00B73B85">
        <w:rPr>
          <w:rFonts w:ascii="Franklin Gothic Book" w:hAnsi="Franklin Gothic Book" w:cstheme="minorHAnsi"/>
          <w:sz w:val="24"/>
          <w:szCs w:val="24"/>
        </w:rPr>
        <w:t xml:space="preserve"> choosing an appropriate endpoint in experiments using animals for research, teaching and testing, 1998</w:t>
      </w:r>
    </w:p>
    <w:p w14:paraId="1C51A1E5" w14:textId="77777777" w:rsidR="003C45CF" w:rsidRPr="00B73B85" w:rsidRDefault="003C45CF"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 xml:space="preserve">CCAC guidelines </w:t>
      </w:r>
      <w:proofErr w:type="gramStart"/>
      <w:r w:rsidRPr="00B73B85">
        <w:rPr>
          <w:rFonts w:ascii="Franklin Gothic Book" w:hAnsi="Franklin Gothic Book" w:cstheme="minorHAnsi"/>
          <w:sz w:val="24"/>
          <w:szCs w:val="24"/>
        </w:rPr>
        <w:t>on:</w:t>
      </w:r>
      <w:proofErr w:type="gramEnd"/>
      <w:r w:rsidRPr="00B73B85">
        <w:rPr>
          <w:rFonts w:ascii="Franklin Gothic Book" w:hAnsi="Franklin Gothic Book" w:cstheme="minorHAnsi"/>
          <w:sz w:val="24"/>
          <w:szCs w:val="24"/>
        </w:rPr>
        <w:t xml:space="preserve"> animal use protocol review, 1997</w:t>
      </w:r>
    </w:p>
    <w:p w14:paraId="02BC8ABD" w14:textId="77777777" w:rsidR="003C45CF" w:rsidRPr="00B73B85" w:rsidRDefault="003C45CF"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 xml:space="preserve">CCAC policy statement </w:t>
      </w:r>
      <w:proofErr w:type="gramStart"/>
      <w:r w:rsidRPr="00B73B85">
        <w:rPr>
          <w:rFonts w:ascii="Franklin Gothic Book" w:hAnsi="Franklin Gothic Book" w:cstheme="minorHAnsi"/>
          <w:sz w:val="24"/>
          <w:szCs w:val="24"/>
        </w:rPr>
        <w:t>on:</w:t>
      </w:r>
      <w:proofErr w:type="gramEnd"/>
      <w:r w:rsidRPr="00B73B85">
        <w:rPr>
          <w:rFonts w:ascii="Franklin Gothic Book" w:hAnsi="Franklin Gothic Book" w:cstheme="minorHAnsi"/>
          <w:sz w:val="24"/>
          <w:szCs w:val="24"/>
        </w:rPr>
        <w:t xml:space="preserve"> ethics of animal investigation, 1989</w:t>
      </w:r>
    </w:p>
    <w:p w14:paraId="16231F26" w14:textId="77777777" w:rsidR="003C45CF" w:rsidRPr="00B73B85" w:rsidRDefault="00DE18BA"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University</w:t>
      </w:r>
      <w:r w:rsidR="003C45CF" w:rsidRPr="00B73B85">
        <w:rPr>
          <w:rFonts w:ascii="Franklin Gothic Book" w:hAnsi="Franklin Gothic Book" w:cstheme="minorHAnsi"/>
          <w:sz w:val="24"/>
          <w:szCs w:val="24"/>
        </w:rPr>
        <w:t xml:space="preserve"> Animal Care and Use of Animals in Research and Teaching, 2013</w:t>
      </w:r>
    </w:p>
    <w:p w14:paraId="5C6EA7E8" w14:textId="77777777" w:rsidR="003C45CF" w:rsidRPr="00B73B85" w:rsidRDefault="00DE18BA"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University</w:t>
      </w:r>
      <w:r w:rsidR="00163DC1" w:rsidRPr="00B73B85">
        <w:rPr>
          <w:rFonts w:ascii="Franklin Gothic Book" w:hAnsi="Franklin Gothic Book" w:cstheme="minorHAnsi"/>
          <w:sz w:val="24"/>
          <w:szCs w:val="24"/>
        </w:rPr>
        <w:t xml:space="preserve"> 004 Administrative Procedure</w:t>
      </w:r>
      <w:r w:rsidRPr="00B73B85">
        <w:rPr>
          <w:rFonts w:ascii="Franklin Gothic Book" w:hAnsi="Franklin Gothic Book" w:cstheme="minorHAnsi"/>
          <w:sz w:val="24"/>
          <w:szCs w:val="24"/>
        </w:rPr>
        <w:t>: University</w:t>
      </w:r>
      <w:r w:rsidR="003C45CF" w:rsidRPr="00B73B85">
        <w:rPr>
          <w:rFonts w:ascii="Franklin Gothic Book" w:hAnsi="Franklin Gothic Book" w:cstheme="minorHAnsi"/>
          <w:sz w:val="24"/>
          <w:szCs w:val="24"/>
        </w:rPr>
        <w:t xml:space="preserve"> Post Approval Monitoring Program</w:t>
      </w:r>
    </w:p>
    <w:p w14:paraId="1C2C5B7B" w14:textId="77777777" w:rsidR="00FF17D0" w:rsidRPr="00B73B85" w:rsidRDefault="00DE18BA" w:rsidP="003C45CF">
      <w:pPr>
        <w:ind w:left="360"/>
        <w:rPr>
          <w:rFonts w:ascii="Franklin Gothic Book" w:hAnsi="Franklin Gothic Book" w:cstheme="minorHAnsi"/>
          <w:sz w:val="24"/>
          <w:szCs w:val="24"/>
        </w:rPr>
      </w:pPr>
      <w:r w:rsidRPr="00B73B85">
        <w:rPr>
          <w:rFonts w:ascii="Franklin Gothic Book" w:hAnsi="Franklin Gothic Book" w:cstheme="minorHAnsi"/>
          <w:sz w:val="24"/>
          <w:szCs w:val="24"/>
        </w:rPr>
        <w:t>University</w:t>
      </w:r>
      <w:r w:rsidR="00163DC1" w:rsidRPr="00B73B85">
        <w:rPr>
          <w:rFonts w:ascii="Franklin Gothic Book" w:hAnsi="Franklin Gothic Book" w:cstheme="minorHAnsi"/>
          <w:sz w:val="24"/>
          <w:szCs w:val="24"/>
        </w:rPr>
        <w:t xml:space="preserve"> 002 Administrative Procedure</w:t>
      </w:r>
      <w:r w:rsidR="003C45CF" w:rsidRPr="00B73B85">
        <w:rPr>
          <w:rFonts w:ascii="Franklin Gothic Book" w:hAnsi="Franklin Gothic Book" w:cstheme="minorHAnsi"/>
          <w:sz w:val="24"/>
          <w:szCs w:val="24"/>
        </w:rPr>
        <w:t>: Process for Reconsideration or Appeal of Decisions of the ACC</w:t>
      </w:r>
    </w:p>
    <w:sectPr w:rsidR="00FF17D0" w:rsidRPr="00B73B85" w:rsidSect="00D86211">
      <w:footerReference w:type="default" r:id="rId9"/>
      <w:footerReference w:type="first" r:id="rId10"/>
      <w:pgSz w:w="12240" w:h="15840"/>
      <w:pgMar w:top="720"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04ADA" w14:textId="77777777" w:rsidR="00452AF5" w:rsidRDefault="00452AF5" w:rsidP="00113CDD">
      <w:pPr>
        <w:spacing w:after="0" w:line="240" w:lineRule="auto"/>
      </w:pPr>
      <w:r>
        <w:separator/>
      </w:r>
    </w:p>
  </w:endnote>
  <w:endnote w:type="continuationSeparator" w:id="0">
    <w:p w14:paraId="0A679600" w14:textId="77777777" w:rsidR="00452AF5" w:rsidRDefault="00452AF5" w:rsidP="00113CDD">
      <w:pPr>
        <w:spacing w:after="0" w:line="240" w:lineRule="auto"/>
      </w:pPr>
      <w:r>
        <w:continuationSeparator/>
      </w:r>
    </w:p>
  </w:endnote>
  <w:endnote w:type="continuationNotice" w:id="1">
    <w:p w14:paraId="62FEA8DB" w14:textId="77777777" w:rsidR="00452AF5" w:rsidRDefault="00452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2707121"/>
      <w:docPartObj>
        <w:docPartGallery w:val="Page Numbers (Bottom of Page)"/>
        <w:docPartUnique/>
      </w:docPartObj>
    </w:sdtPr>
    <w:sdtContent>
      <w:sdt>
        <w:sdtPr>
          <w:rPr>
            <w:sz w:val="16"/>
            <w:szCs w:val="16"/>
          </w:rPr>
          <w:id w:val="-1491004969"/>
          <w:docPartObj>
            <w:docPartGallery w:val="Page Numbers (Top of Page)"/>
            <w:docPartUnique/>
          </w:docPartObj>
        </w:sdtPr>
        <w:sdtContent>
          <w:p w14:paraId="7624C41F" w14:textId="4781DBCA" w:rsidR="00D86211" w:rsidRPr="00E2144B" w:rsidRDefault="00121412">
            <w:pPr>
              <w:pStyle w:val="Footer"/>
              <w:jc w:val="right"/>
              <w:rPr>
                <w:sz w:val="16"/>
                <w:szCs w:val="16"/>
              </w:rPr>
            </w:pPr>
            <w:r>
              <w:rPr>
                <w:sz w:val="16"/>
                <w:szCs w:val="16"/>
              </w:rPr>
              <w:t xml:space="preserve">Revised on </w:t>
            </w:r>
            <w:r w:rsidR="001A6FEC">
              <w:rPr>
                <w:sz w:val="16"/>
                <w:szCs w:val="16"/>
              </w:rPr>
              <w:t>May 14, 2025</w:t>
            </w:r>
            <w:r w:rsidR="00036985" w:rsidRPr="00E2144B">
              <w:rPr>
                <w:sz w:val="16"/>
                <w:szCs w:val="16"/>
              </w:rPr>
              <w:t xml:space="preserve">- </w:t>
            </w:r>
            <w:r w:rsidR="00D86211" w:rsidRPr="00E2144B">
              <w:rPr>
                <w:sz w:val="16"/>
                <w:szCs w:val="16"/>
              </w:rPr>
              <w:t xml:space="preserve">Page </w:t>
            </w:r>
            <w:r w:rsidR="00D86211" w:rsidRPr="00E2144B">
              <w:rPr>
                <w:bCs/>
                <w:sz w:val="16"/>
                <w:szCs w:val="16"/>
              </w:rPr>
              <w:fldChar w:fldCharType="begin"/>
            </w:r>
            <w:r w:rsidR="00D86211" w:rsidRPr="00E2144B">
              <w:rPr>
                <w:bCs/>
                <w:sz w:val="16"/>
                <w:szCs w:val="16"/>
              </w:rPr>
              <w:instrText xml:space="preserve"> PAGE </w:instrText>
            </w:r>
            <w:r w:rsidR="00D86211" w:rsidRPr="00E2144B">
              <w:rPr>
                <w:bCs/>
                <w:sz w:val="16"/>
                <w:szCs w:val="16"/>
              </w:rPr>
              <w:fldChar w:fldCharType="separate"/>
            </w:r>
            <w:r w:rsidR="00DE18BA">
              <w:rPr>
                <w:bCs/>
                <w:noProof/>
                <w:sz w:val="16"/>
                <w:szCs w:val="16"/>
              </w:rPr>
              <w:t>5</w:t>
            </w:r>
            <w:r w:rsidR="00D86211" w:rsidRPr="00E2144B">
              <w:rPr>
                <w:bCs/>
                <w:sz w:val="16"/>
                <w:szCs w:val="16"/>
              </w:rPr>
              <w:fldChar w:fldCharType="end"/>
            </w:r>
            <w:r w:rsidR="00D86211" w:rsidRPr="00E2144B">
              <w:rPr>
                <w:sz w:val="16"/>
                <w:szCs w:val="16"/>
              </w:rPr>
              <w:t xml:space="preserve"> of </w:t>
            </w:r>
            <w:r w:rsidR="00D86211" w:rsidRPr="00E2144B">
              <w:rPr>
                <w:bCs/>
                <w:sz w:val="16"/>
                <w:szCs w:val="16"/>
              </w:rPr>
              <w:fldChar w:fldCharType="begin"/>
            </w:r>
            <w:r w:rsidR="00D86211" w:rsidRPr="00E2144B">
              <w:rPr>
                <w:bCs/>
                <w:sz w:val="16"/>
                <w:szCs w:val="16"/>
              </w:rPr>
              <w:instrText xml:space="preserve"> NUMPAGES  </w:instrText>
            </w:r>
            <w:r w:rsidR="00D86211" w:rsidRPr="00E2144B">
              <w:rPr>
                <w:bCs/>
                <w:sz w:val="16"/>
                <w:szCs w:val="16"/>
              </w:rPr>
              <w:fldChar w:fldCharType="separate"/>
            </w:r>
            <w:r w:rsidR="00DE18BA">
              <w:rPr>
                <w:bCs/>
                <w:noProof/>
                <w:sz w:val="16"/>
                <w:szCs w:val="16"/>
              </w:rPr>
              <w:t>5</w:t>
            </w:r>
            <w:r w:rsidR="00D86211" w:rsidRPr="00E2144B">
              <w:rPr>
                <w:bCs/>
                <w:sz w:val="16"/>
                <w:szCs w:val="16"/>
              </w:rPr>
              <w:fldChar w:fldCharType="end"/>
            </w:r>
          </w:p>
        </w:sdtContent>
      </w:sdt>
    </w:sdtContent>
  </w:sdt>
  <w:p w14:paraId="7B84D650" w14:textId="77777777" w:rsidR="00D86211" w:rsidRDefault="00D8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941335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933E889" w14:textId="7E59134F" w:rsidR="00D86211" w:rsidRPr="00E2144B" w:rsidRDefault="00900EC4">
            <w:pPr>
              <w:pStyle w:val="Footer"/>
              <w:jc w:val="right"/>
              <w:rPr>
                <w:sz w:val="16"/>
                <w:szCs w:val="16"/>
              </w:rPr>
            </w:pPr>
            <w:r>
              <w:rPr>
                <w:sz w:val="16"/>
                <w:szCs w:val="16"/>
              </w:rPr>
              <w:t xml:space="preserve">Revised on </w:t>
            </w:r>
            <w:r w:rsidR="001A6FEC">
              <w:rPr>
                <w:sz w:val="16"/>
                <w:szCs w:val="16"/>
              </w:rPr>
              <w:t>May 14</w:t>
            </w:r>
            <w:r w:rsidR="00E2144B" w:rsidRPr="00E2144B">
              <w:rPr>
                <w:sz w:val="16"/>
                <w:szCs w:val="16"/>
              </w:rPr>
              <w:t xml:space="preserve">, </w:t>
            </w:r>
            <w:r>
              <w:rPr>
                <w:sz w:val="16"/>
                <w:szCs w:val="16"/>
              </w:rPr>
              <w:t>202</w:t>
            </w:r>
            <w:r w:rsidR="001A6FEC">
              <w:rPr>
                <w:sz w:val="16"/>
                <w:szCs w:val="16"/>
              </w:rPr>
              <w:t>5</w:t>
            </w:r>
            <w:r w:rsidR="00E2144B" w:rsidRPr="00E2144B">
              <w:rPr>
                <w:sz w:val="16"/>
                <w:szCs w:val="16"/>
              </w:rPr>
              <w:t xml:space="preserve">- </w:t>
            </w:r>
            <w:r w:rsidR="00D86211" w:rsidRPr="00E2144B">
              <w:rPr>
                <w:sz w:val="16"/>
                <w:szCs w:val="16"/>
              </w:rPr>
              <w:t xml:space="preserve">Page </w:t>
            </w:r>
            <w:r w:rsidR="00D86211" w:rsidRPr="00E2144B">
              <w:rPr>
                <w:bCs/>
                <w:sz w:val="16"/>
                <w:szCs w:val="16"/>
              </w:rPr>
              <w:fldChar w:fldCharType="begin"/>
            </w:r>
            <w:r w:rsidR="00D86211" w:rsidRPr="00E2144B">
              <w:rPr>
                <w:bCs/>
                <w:sz w:val="16"/>
                <w:szCs w:val="16"/>
              </w:rPr>
              <w:instrText xml:space="preserve"> PAGE </w:instrText>
            </w:r>
            <w:r w:rsidR="00D86211" w:rsidRPr="00E2144B">
              <w:rPr>
                <w:bCs/>
                <w:sz w:val="16"/>
                <w:szCs w:val="16"/>
              </w:rPr>
              <w:fldChar w:fldCharType="separate"/>
            </w:r>
            <w:r w:rsidR="00DE18BA">
              <w:rPr>
                <w:bCs/>
                <w:noProof/>
                <w:sz w:val="16"/>
                <w:szCs w:val="16"/>
              </w:rPr>
              <w:t>1</w:t>
            </w:r>
            <w:r w:rsidR="00D86211" w:rsidRPr="00E2144B">
              <w:rPr>
                <w:bCs/>
                <w:sz w:val="16"/>
                <w:szCs w:val="16"/>
              </w:rPr>
              <w:fldChar w:fldCharType="end"/>
            </w:r>
            <w:r w:rsidR="00D86211" w:rsidRPr="00E2144B">
              <w:rPr>
                <w:sz w:val="16"/>
                <w:szCs w:val="16"/>
              </w:rPr>
              <w:t xml:space="preserve"> of </w:t>
            </w:r>
            <w:r w:rsidR="00D86211" w:rsidRPr="00E2144B">
              <w:rPr>
                <w:bCs/>
                <w:sz w:val="16"/>
                <w:szCs w:val="16"/>
              </w:rPr>
              <w:fldChar w:fldCharType="begin"/>
            </w:r>
            <w:r w:rsidR="00D86211" w:rsidRPr="00E2144B">
              <w:rPr>
                <w:bCs/>
                <w:sz w:val="16"/>
                <w:szCs w:val="16"/>
              </w:rPr>
              <w:instrText xml:space="preserve"> NUMPAGES  </w:instrText>
            </w:r>
            <w:r w:rsidR="00D86211" w:rsidRPr="00E2144B">
              <w:rPr>
                <w:bCs/>
                <w:sz w:val="16"/>
                <w:szCs w:val="16"/>
              </w:rPr>
              <w:fldChar w:fldCharType="separate"/>
            </w:r>
            <w:r w:rsidR="00DE18BA">
              <w:rPr>
                <w:bCs/>
                <w:noProof/>
                <w:sz w:val="16"/>
                <w:szCs w:val="16"/>
              </w:rPr>
              <w:t>5</w:t>
            </w:r>
            <w:r w:rsidR="00D86211" w:rsidRPr="00E2144B">
              <w:rPr>
                <w:bCs/>
                <w:sz w:val="16"/>
                <w:szCs w:val="16"/>
              </w:rPr>
              <w:fldChar w:fldCharType="end"/>
            </w:r>
          </w:p>
        </w:sdtContent>
      </w:sdt>
    </w:sdtContent>
  </w:sdt>
  <w:p w14:paraId="776C7CE0" w14:textId="77777777" w:rsidR="00D86211" w:rsidRDefault="00D8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E1E1" w14:textId="77777777" w:rsidR="00452AF5" w:rsidRDefault="00452AF5" w:rsidP="00113CDD">
      <w:pPr>
        <w:spacing w:after="0" w:line="240" w:lineRule="auto"/>
      </w:pPr>
      <w:r>
        <w:separator/>
      </w:r>
    </w:p>
  </w:footnote>
  <w:footnote w:type="continuationSeparator" w:id="0">
    <w:p w14:paraId="4EF366F8" w14:textId="77777777" w:rsidR="00452AF5" w:rsidRDefault="00452AF5" w:rsidP="00113CDD">
      <w:pPr>
        <w:spacing w:after="0" w:line="240" w:lineRule="auto"/>
      </w:pPr>
      <w:r>
        <w:continuationSeparator/>
      </w:r>
    </w:p>
  </w:footnote>
  <w:footnote w:type="continuationNotice" w:id="1">
    <w:p w14:paraId="32F766D5" w14:textId="77777777" w:rsidR="00452AF5" w:rsidRDefault="00452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889"/>
    <w:multiLevelType w:val="hybridMultilevel"/>
    <w:tmpl w:val="C57E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079"/>
    <w:multiLevelType w:val="hybridMultilevel"/>
    <w:tmpl w:val="245C4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F493E"/>
    <w:multiLevelType w:val="hybridMultilevel"/>
    <w:tmpl w:val="A4F0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87F40"/>
    <w:multiLevelType w:val="multilevel"/>
    <w:tmpl w:val="1F28AE9A"/>
    <w:lvl w:ilvl="0">
      <w:start w:val="9"/>
      <w:numFmt w:val="decimal"/>
      <w:lvlText w:val="%1."/>
      <w:lvlJc w:val="left"/>
      <w:pPr>
        <w:ind w:left="408" w:hanging="408"/>
      </w:pPr>
      <w:rPr>
        <w:rFonts w:cstheme="minorHAnsi" w:hint="default"/>
        <w:b w:val="0"/>
      </w:rPr>
    </w:lvl>
    <w:lvl w:ilvl="1">
      <w:start w:val="1"/>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 w15:restartNumberingAfterBreak="0">
    <w:nsid w:val="1D7432B1"/>
    <w:multiLevelType w:val="hybridMultilevel"/>
    <w:tmpl w:val="342CF8E2"/>
    <w:lvl w:ilvl="0" w:tplc="8550C85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1021"/>
    <w:multiLevelType w:val="hybridMultilevel"/>
    <w:tmpl w:val="A44A3C84"/>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4A5A42"/>
    <w:multiLevelType w:val="hybridMultilevel"/>
    <w:tmpl w:val="A28C8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72BB9"/>
    <w:multiLevelType w:val="multilevel"/>
    <w:tmpl w:val="3A789D8C"/>
    <w:lvl w:ilvl="0">
      <w:start w:val="2"/>
      <w:numFmt w:val="decimal"/>
      <w:lvlText w:val="%1."/>
      <w:lvlJc w:val="left"/>
      <w:pPr>
        <w:ind w:left="408" w:hanging="408"/>
      </w:pPr>
      <w:rPr>
        <w:rFonts w:cstheme="minorHAnsi" w:hint="default"/>
        <w:b w:val="0"/>
      </w:rPr>
    </w:lvl>
    <w:lvl w:ilvl="1">
      <w:start w:val="2"/>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8" w15:restartNumberingAfterBreak="0">
    <w:nsid w:val="31ED103D"/>
    <w:multiLevelType w:val="hybridMultilevel"/>
    <w:tmpl w:val="342CF8E2"/>
    <w:lvl w:ilvl="0" w:tplc="8550C8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E4054"/>
    <w:multiLevelType w:val="hybridMultilevel"/>
    <w:tmpl w:val="1A4AE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6D5D96"/>
    <w:multiLevelType w:val="multilevel"/>
    <w:tmpl w:val="0CB01E50"/>
    <w:lvl w:ilvl="0">
      <w:start w:val="8"/>
      <w:numFmt w:val="decimal"/>
      <w:lvlText w:val="%1."/>
      <w:lvlJc w:val="left"/>
      <w:pPr>
        <w:ind w:left="408" w:hanging="408"/>
      </w:pPr>
      <w:rPr>
        <w:rFonts w:cstheme="minorHAnsi" w:hint="default"/>
        <w:b w:val="0"/>
      </w:rPr>
    </w:lvl>
    <w:lvl w:ilvl="1">
      <w:start w:val="1"/>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11" w15:restartNumberingAfterBreak="0">
    <w:nsid w:val="3CE83E30"/>
    <w:multiLevelType w:val="multilevel"/>
    <w:tmpl w:val="05C81738"/>
    <w:lvl w:ilvl="0">
      <w:start w:val="2"/>
      <w:numFmt w:val="decimal"/>
      <w:lvlText w:val="%1."/>
      <w:lvlJc w:val="left"/>
      <w:pPr>
        <w:ind w:left="408" w:hanging="408"/>
      </w:pPr>
      <w:rPr>
        <w:rFonts w:cstheme="minorHAnsi" w:hint="default"/>
        <w:b w:val="0"/>
      </w:rPr>
    </w:lvl>
    <w:lvl w:ilvl="1">
      <w:start w:val="2"/>
      <w:numFmt w:val="decimal"/>
      <w:lvlText w:val="%1.%2."/>
      <w:lvlJc w:val="left"/>
      <w:pPr>
        <w:ind w:left="1080" w:hanging="720"/>
      </w:pPr>
      <w:rPr>
        <w:rFonts w:cstheme="minorHAnsi" w:hint="default"/>
        <w:b w:val="0"/>
      </w:rPr>
    </w:lvl>
    <w:lvl w:ilvl="2">
      <w:start w:val="1"/>
      <w:numFmt w:val="decimal"/>
      <w:lvlText w:val="%1.%2.%3."/>
      <w:lvlJc w:val="left"/>
      <w:pPr>
        <w:ind w:left="1440" w:hanging="720"/>
      </w:pPr>
      <w:rPr>
        <w:rFonts w:cstheme="minorHAnsi" w:hint="default"/>
        <w:b w:val="0"/>
      </w:rPr>
    </w:lvl>
    <w:lvl w:ilvl="3">
      <w:start w:val="1"/>
      <w:numFmt w:val="decimal"/>
      <w:lvlText w:val="%1.%2.%3.%4."/>
      <w:lvlJc w:val="left"/>
      <w:pPr>
        <w:ind w:left="2160" w:hanging="1080"/>
      </w:pPr>
      <w:rPr>
        <w:rFonts w:cstheme="minorHAnsi" w:hint="default"/>
        <w:b w:val="0"/>
      </w:rPr>
    </w:lvl>
    <w:lvl w:ilvl="4">
      <w:start w:val="1"/>
      <w:numFmt w:val="decimal"/>
      <w:lvlText w:val="%1.%2.%3.%4.%5."/>
      <w:lvlJc w:val="left"/>
      <w:pPr>
        <w:ind w:left="2520" w:hanging="1080"/>
      </w:pPr>
      <w:rPr>
        <w:rFonts w:cstheme="minorHAnsi" w:hint="default"/>
        <w:b w:val="0"/>
      </w:rPr>
    </w:lvl>
    <w:lvl w:ilvl="5">
      <w:start w:val="1"/>
      <w:numFmt w:val="decimal"/>
      <w:lvlText w:val="%1.%2.%3.%4.%5.%6."/>
      <w:lvlJc w:val="left"/>
      <w:pPr>
        <w:ind w:left="3240" w:hanging="1440"/>
      </w:pPr>
      <w:rPr>
        <w:rFonts w:cstheme="minorHAnsi" w:hint="default"/>
        <w:b w:val="0"/>
      </w:rPr>
    </w:lvl>
    <w:lvl w:ilvl="6">
      <w:start w:val="1"/>
      <w:numFmt w:val="decimal"/>
      <w:lvlText w:val="%1.%2.%3.%4.%5.%6.%7."/>
      <w:lvlJc w:val="left"/>
      <w:pPr>
        <w:ind w:left="3600" w:hanging="1440"/>
      </w:pPr>
      <w:rPr>
        <w:rFonts w:cstheme="minorHAnsi" w:hint="default"/>
        <w:b w:val="0"/>
      </w:rPr>
    </w:lvl>
    <w:lvl w:ilvl="7">
      <w:start w:val="1"/>
      <w:numFmt w:val="decimal"/>
      <w:lvlText w:val="%1.%2.%3.%4.%5.%6.%7.%8."/>
      <w:lvlJc w:val="left"/>
      <w:pPr>
        <w:ind w:left="4320" w:hanging="1800"/>
      </w:pPr>
      <w:rPr>
        <w:rFonts w:cstheme="minorHAnsi" w:hint="default"/>
        <w:b w:val="0"/>
      </w:rPr>
    </w:lvl>
    <w:lvl w:ilvl="8">
      <w:start w:val="1"/>
      <w:numFmt w:val="decimal"/>
      <w:lvlText w:val="%1.%2.%3.%4.%5.%6.%7.%8.%9."/>
      <w:lvlJc w:val="left"/>
      <w:pPr>
        <w:ind w:left="5040" w:hanging="2160"/>
      </w:pPr>
      <w:rPr>
        <w:rFonts w:cstheme="minorHAnsi" w:hint="default"/>
        <w:b w:val="0"/>
      </w:rPr>
    </w:lvl>
  </w:abstractNum>
  <w:abstractNum w:abstractNumId="12" w15:restartNumberingAfterBreak="0">
    <w:nsid w:val="400B2579"/>
    <w:multiLevelType w:val="multilevel"/>
    <w:tmpl w:val="A6C0BEDC"/>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4E411B9"/>
    <w:multiLevelType w:val="multilevel"/>
    <w:tmpl w:val="12A8339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D734C2"/>
    <w:multiLevelType w:val="multilevel"/>
    <w:tmpl w:val="64102CA2"/>
    <w:lvl w:ilvl="0">
      <w:start w:val="4"/>
      <w:numFmt w:val="decimal"/>
      <w:lvlText w:val="%1."/>
      <w:lvlJc w:val="left"/>
      <w:pPr>
        <w:ind w:left="408" w:hanging="408"/>
      </w:pPr>
      <w:rPr>
        <w:rFonts w:cstheme="minorHAnsi" w:hint="default"/>
        <w:b w:val="0"/>
      </w:rPr>
    </w:lvl>
    <w:lvl w:ilvl="1">
      <w:start w:val="1"/>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15" w15:restartNumberingAfterBreak="0">
    <w:nsid w:val="48187371"/>
    <w:multiLevelType w:val="hybridMultilevel"/>
    <w:tmpl w:val="06203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D05260"/>
    <w:multiLevelType w:val="hybridMultilevel"/>
    <w:tmpl w:val="FB36D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0C4458"/>
    <w:multiLevelType w:val="multilevel"/>
    <w:tmpl w:val="56C8AAA6"/>
    <w:lvl w:ilvl="0">
      <w:start w:val="2"/>
      <w:numFmt w:val="decimal"/>
      <w:lvlText w:val="%1."/>
      <w:lvlJc w:val="left"/>
      <w:pPr>
        <w:ind w:left="408" w:hanging="408"/>
      </w:pPr>
      <w:rPr>
        <w:rFonts w:cstheme="minorHAnsi" w:hint="default"/>
        <w:b w:val="0"/>
      </w:rPr>
    </w:lvl>
    <w:lvl w:ilvl="1">
      <w:start w:val="1"/>
      <w:numFmt w:val="decimal"/>
      <w:lvlText w:val="%1.%2."/>
      <w:lvlJc w:val="left"/>
      <w:pPr>
        <w:ind w:left="1512" w:hanging="720"/>
      </w:pPr>
      <w:rPr>
        <w:rFonts w:cstheme="minorHAnsi" w:hint="default"/>
        <w:b w:val="0"/>
      </w:rPr>
    </w:lvl>
    <w:lvl w:ilvl="2">
      <w:start w:val="1"/>
      <w:numFmt w:val="decimal"/>
      <w:lvlText w:val="%1.%2.%3."/>
      <w:lvlJc w:val="left"/>
      <w:pPr>
        <w:ind w:left="2304" w:hanging="720"/>
      </w:pPr>
      <w:rPr>
        <w:rFonts w:cstheme="minorHAnsi" w:hint="default"/>
        <w:b w:val="0"/>
      </w:rPr>
    </w:lvl>
    <w:lvl w:ilvl="3">
      <w:start w:val="1"/>
      <w:numFmt w:val="decimal"/>
      <w:lvlText w:val="%1.%2.%3.%4."/>
      <w:lvlJc w:val="left"/>
      <w:pPr>
        <w:ind w:left="3456" w:hanging="1080"/>
      </w:pPr>
      <w:rPr>
        <w:rFonts w:cstheme="minorHAnsi" w:hint="default"/>
        <w:b w:val="0"/>
      </w:rPr>
    </w:lvl>
    <w:lvl w:ilvl="4">
      <w:start w:val="1"/>
      <w:numFmt w:val="decimal"/>
      <w:lvlText w:val="%1.%2.%3.%4.%5."/>
      <w:lvlJc w:val="left"/>
      <w:pPr>
        <w:ind w:left="4248" w:hanging="1080"/>
      </w:pPr>
      <w:rPr>
        <w:rFonts w:cstheme="minorHAnsi" w:hint="default"/>
        <w:b w:val="0"/>
      </w:rPr>
    </w:lvl>
    <w:lvl w:ilvl="5">
      <w:start w:val="1"/>
      <w:numFmt w:val="decimal"/>
      <w:lvlText w:val="%1.%2.%3.%4.%5.%6."/>
      <w:lvlJc w:val="left"/>
      <w:pPr>
        <w:ind w:left="5400" w:hanging="1440"/>
      </w:pPr>
      <w:rPr>
        <w:rFonts w:cstheme="minorHAnsi" w:hint="default"/>
        <w:b w:val="0"/>
      </w:rPr>
    </w:lvl>
    <w:lvl w:ilvl="6">
      <w:start w:val="1"/>
      <w:numFmt w:val="decimal"/>
      <w:lvlText w:val="%1.%2.%3.%4.%5.%6.%7."/>
      <w:lvlJc w:val="left"/>
      <w:pPr>
        <w:ind w:left="6192" w:hanging="1440"/>
      </w:pPr>
      <w:rPr>
        <w:rFonts w:cstheme="minorHAnsi" w:hint="default"/>
        <w:b w:val="0"/>
      </w:rPr>
    </w:lvl>
    <w:lvl w:ilvl="7">
      <w:start w:val="1"/>
      <w:numFmt w:val="decimal"/>
      <w:lvlText w:val="%1.%2.%3.%4.%5.%6.%7.%8."/>
      <w:lvlJc w:val="left"/>
      <w:pPr>
        <w:ind w:left="7344" w:hanging="1800"/>
      </w:pPr>
      <w:rPr>
        <w:rFonts w:cstheme="minorHAnsi" w:hint="default"/>
        <w:b w:val="0"/>
      </w:rPr>
    </w:lvl>
    <w:lvl w:ilvl="8">
      <w:start w:val="1"/>
      <w:numFmt w:val="decimal"/>
      <w:lvlText w:val="%1.%2.%3.%4.%5.%6.%7.%8.%9."/>
      <w:lvlJc w:val="left"/>
      <w:pPr>
        <w:ind w:left="8496" w:hanging="2160"/>
      </w:pPr>
      <w:rPr>
        <w:rFonts w:cstheme="minorHAnsi" w:hint="default"/>
        <w:b w:val="0"/>
      </w:rPr>
    </w:lvl>
  </w:abstractNum>
  <w:abstractNum w:abstractNumId="18" w15:restartNumberingAfterBreak="0">
    <w:nsid w:val="556D08FF"/>
    <w:multiLevelType w:val="multilevel"/>
    <w:tmpl w:val="7E169DF4"/>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9D78B4"/>
    <w:multiLevelType w:val="hybridMultilevel"/>
    <w:tmpl w:val="CDDAB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772B5C"/>
    <w:multiLevelType w:val="hybridMultilevel"/>
    <w:tmpl w:val="5972F6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1351A9"/>
    <w:multiLevelType w:val="multilevel"/>
    <w:tmpl w:val="452070A0"/>
    <w:lvl w:ilvl="0">
      <w:start w:val="1"/>
      <w:numFmt w:val="lowerLetter"/>
      <w:lvlText w:val="%1)"/>
      <w:lvlJc w:val="left"/>
      <w:pPr>
        <w:ind w:left="720" w:hanging="360"/>
      </w:pPr>
      <w:rPr>
        <w:rFonts w:hint="default"/>
        <w:b/>
      </w:r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958222F"/>
    <w:multiLevelType w:val="multilevel"/>
    <w:tmpl w:val="007CFB0C"/>
    <w:lvl w:ilvl="0">
      <w:start w:val="5"/>
      <w:numFmt w:val="decimal"/>
      <w:lvlText w:val="%1."/>
      <w:lvlJc w:val="left"/>
      <w:pPr>
        <w:ind w:left="408" w:hanging="408"/>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385186"/>
    <w:multiLevelType w:val="hybridMultilevel"/>
    <w:tmpl w:val="73DAE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C60206"/>
    <w:multiLevelType w:val="multilevel"/>
    <w:tmpl w:val="82F215D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B0594C"/>
    <w:multiLevelType w:val="multilevel"/>
    <w:tmpl w:val="12A8339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67705C"/>
    <w:multiLevelType w:val="multilevel"/>
    <w:tmpl w:val="8BA8227A"/>
    <w:lvl w:ilvl="0">
      <w:start w:val="5"/>
      <w:numFmt w:val="decimal"/>
      <w:lvlText w:val="%1."/>
      <w:lvlJc w:val="left"/>
      <w:pPr>
        <w:ind w:left="408" w:hanging="408"/>
      </w:pPr>
      <w:rPr>
        <w:rFonts w:cstheme="minorHAnsi" w:hint="default"/>
        <w:b w:val="0"/>
      </w:rPr>
    </w:lvl>
    <w:lvl w:ilvl="1">
      <w:start w:val="1"/>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27" w15:restartNumberingAfterBreak="0">
    <w:nsid w:val="79AE48C4"/>
    <w:multiLevelType w:val="multilevel"/>
    <w:tmpl w:val="92D22740"/>
    <w:lvl w:ilvl="0">
      <w:start w:val="2"/>
      <w:numFmt w:val="decimal"/>
      <w:lvlText w:val="%1."/>
      <w:lvlJc w:val="left"/>
      <w:pPr>
        <w:ind w:left="408" w:hanging="408"/>
      </w:pPr>
      <w:rPr>
        <w:rFonts w:cstheme="minorHAnsi" w:hint="default"/>
        <w:b w:val="0"/>
      </w:rPr>
    </w:lvl>
    <w:lvl w:ilvl="1">
      <w:start w:val="2"/>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num w:numId="1" w16cid:durableId="1881820970">
    <w:abstractNumId w:val="15"/>
  </w:num>
  <w:num w:numId="2" w16cid:durableId="2058042599">
    <w:abstractNumId w:val="1"/>
  </w:num>
  <w:num w:numId="3" w16cid:durableId="312804624">
    <w:abstractNumId w:val="9"/>
  </w:num>
  <w:num w:numId="4" w16cid:durableId="481972387">
    <w:abstractNumId w:val="16"/>
  </w:num>
  <w:num w:numId="5" w16cid:durableId="726492054">
    <w:abstractNumId w:val="23"/>
  </w:num>
  <w:num w:numId="6" w16cid:durableId="1971472291">
    <w:abstractNumId w:val="25"/>
  </w:num>
  <w:num w:numId="7" w16cid:durableId="368721968">
    <w:abstractNumId w:val="5"/>
  </w:num>
  <w:num w:numId="8" w16cid:durableId="249702437">
    <w:abstractNumId w:val="19"/>
  </w:num>
  <w:num w:numId="9" w16cid:durableId="129833052">
    <w:abstractNumId w:val="20"/>
  </w:num>
  <w:num w:numId="10" w16cid:durableId="1847331373">
    <w:abstractNumId w:val="4"/>
  </w:num>
  <w:num w:numId="11" w16cid:durableId="1293369129">
    <w:abstractNumId w:val="6"/>
  </w:num>
  <w:num w:numId="12" w16cid:durableId="1631786933">
    <w:abstractNumId w:val="21"/>
  </w:num>
  <w:num w:numId="13" w16cid:durableId="2126078103">
    <w:abstractNumId w:val="8"/>
  </w:num>
  <w:num w:numId="14" w16cid:durableId="1991404329">
    <w:abstractNumId w:val="0"/>
  </w:num>
  <w:num w:numId="15" w16cid:durableId="1457720649">
    <w:abstractNumId w:val="2"/>
  </w:num>
  <w:num w:numId="16" w16cid:durableId="320894223">
    <w:abstractNumId w:val="17"/>
  </w:num>
  <w:num w:numId="17" w16cid:durableId="9375782">
    <w:abstractNumId w:val="11"/>
  </w:num>
  <w:num w:numId="18" w16cid:durableId="413287291">
    <w:abstractNumId w:val="27"/>
  </w:num>
  <w:num w:numId="19" w16cid:durableId="998386027">
    <w:abstractNumId w:val="7"/>
  </w:num>
  <w:num w:numId="20" w16cid:durableId="1732074056">
    <w:abstractNumId w:val="14"/>
  </w:num>
  <w:num w:numId="21" w16cid:durableId="1953706558">
    <w:abstractNumId w:val="26"/>
  </w:num>
  <w:num w:numId="22" w16cid:durableId="911088380">
    <w:abstractNumId w:val="22"/>
  </w:num>
  <w:num w:numId="23" w16cid:durableId="136920788">
    <w:abstractNumId w:val="18"/>
  </w:num>
  <w:num w:numId="24" w16cid:durableId="661934331">
    <w:abstractNumId w:val="10"/>
  </w:num>
  <w:num w:numId="25" w16cid:durableId="1719235202">
    <w:abstractNumId w:val="3"/>
  </w:num>
  <w:num w:numId="26" w16cid:durableId="1230775049">
    <w:abstractNumId w:val="12"/>
  </w:num>
  <w:num w:numId="27" w16cid:durableId="246353680">
    <w:abstractNumId w:val="24"/>
  </w:num>
  <w:num w:numId="28" w16cid:durableId="287666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25"/>
    <w:rsid w:val="00002BB6"/>
    <w:rsid w:val="00011BDA"/>
    <w:rsid w:val="00015B5E"/>
    <w:rsid w:val="00036985"/>
    <w:rsid w:val="00050D25"/>
    <w:rsid w:val="00052896"/>
    <w:rsid w:val="0005589C"/>
    <w:rsid w:val="00066E47"/>
    <w:rsid w:val="0007319C"/>
    <w:rsid w:val="00082C48"/>
    <w:rsid w:val="00085ADA"/>
    <w:rsid w:val="00090466"/>
    <w:rsid w:val="000C0B70"/>
    <w:rsid w:val="000E7534"/>
    <w:rsid w:val="00113CDD"/>
    <w:rsid w:val="001148C6"/>
    <w:rsid w:val="00121412"/>
    <w:rsid w:val="00121986"/>
    <w:rsid w:val="00123F57"/>
    <w:rsid w:val="0013111F"/>
    <w:rsid w:val="0014300A"/>
    <w:rsid w:val="00163DC1"/>
    <w:rsid w:val="00164A68"/>
    <w:rsid w:val="00175674"/>
    <w:rsid w:val="001818D2"/>
    <w:rsid w:val="0018471D"/>
    <w:rsid w:val="001A6FEC"/>
    <w:rsid w:val="001B1BD6"/>
    <w:rsid w:val="001D3383"/>
    <w:rsid w:val="001D56FD"/>
    <w:rsid w:val="001F7491"/>
    <w:rsid w:val="00200FAB"/>
    <w:rsid w:val="0023557D"/>
    <w:rsid w:val="00241F36"/>
    <w:rsid w:val="00245C57"/>
    <w:rsid w:val="0026512A"/>
    <w:rsid w:val="002A615B"/>
    <w:rsid w:val="002E5C61"/>
    <w:rsid w:val="003169EC"/>
    <w:rsid w:val="00355F33"/>
    <w:rsid w:val="00384B2C"/>
    <w:rsid w:val="00392AA5"/>
    <w:rsid w:val="003A258A"/>
    <w:rsid w:val="003C284C"/>
    <w:rsid w:val="003C45CF"/>
    <w:rsid w:val="003C6FB8"/>
    <w:rsid w:val="003D2066"/>
    <w:rsid w:val="003E74E5"/>
    <w:rsid w:val="0041029D"/>
    <w:rsid w:val="0042411C"/>
    <w:rsid w:val="00427FD6"/>
    <w:rsid w:val="00446B93"/>
    <w:rsid w:val="00452AF5"/>
    <w:rsid w:val="0046086A"/>
    <w:rsid w:val="0046512B"/>
    <w:rsid w:val="00484B26"/>
    <w:rsid w:val="00490C2D"/>
    <w:rsid w:val="00492A8D"/>
    <w:rsid w:val="004F1D1D"/>
    <w:rsid w:val="0050539E"/>
    <w:rsid w:val="005062AE"/>
    <w:rsid w:val="00526A4C"/>
    <w:rsid w:val="00540DD1"/>
    <w:rsid w:val="00543B27"/>
    <w:rsid w:val="00556000"/>
    <w:rsid w:val="005567DB"/>
    <w:rsid w:val="0056643A"/>
    <w:rsid w:val="00577C53"/>
    <w:rsid w:val="00580C8E"/>
    <w:rsid w:val="005920A3"/>
    <w:rsid w:val="00595105"/>
    <w:rsid w:val="00596CB1"/>
    <w:rsid w:val="005C1D98"/>
    <w:rsid w:val="005E0F69"/>
    <w:rsid w:val="005F1577"/>
    <w:rsid w:val="00611EA6"/>
    <w:rsid w:val="00653ACC"/>
    <w:rsid w:val="006600E2"/>
    <w:rsid w:val="006640EB"/>
    <w:rsid w:val="006A327E"/>
    <w:rsid w:val="006A5DE4"/>
    <w:rsid w:val="006B47A6"/>
    <w:rsid w:val="006B4A13"/>
    <w:rsid w:val="006B4C47"/>
    <w:rsid w:val="006C25A0"/>
    <w:rsid w:val="006D0CC9"/>
    <w:rsid w:val="006D2BD3"/>
    <w:rsid w:val="006E70F8"/>
    <w:rsid w:val="007009F9"/>
    <w:rsid w:val="00724CFF"/>
    <w:rsid w:val="0075475A"/>
    <w:rsid w:val="00761460"/>
    <w:rsid w:val="00764183"/>
    <w:rsid w:val="007A2D2A"/>
    <w:rsid w:val="007C1B29"/>
    <w:rsid w:val="007C2A61"/>
    <w:rsid w:val="007D5200"/>
    <w:rsid w:val="007E6DC3"/>
    <w:rsid w:val="00801493"/>
    <w:rsid w:val="00813655"/>
    <w:rsid w:val="00820847"/>
    <w:rsid w:val="00827317"/>
    <w:rsid w:val="00832B73"/>
    <w:rsid w:val="00844AA6"/>
    <w:rsid w:val="00881B1D"/>
    <w:rsid w:val="008820F4"/>
    <w:rsid w:val="008823F3"/>
    <w:rsid w:val="00885F31"/>
    <w:rsid w:val="008869E8"/>
    <w:rsid w:val="008A5015"/>
    <w:rsid w:val="008B6A87"/>
    <w:rsid w:val="008C41DB"/>
    <w:rsid w:val="008D26F7"/>
    <w:rsid w:val="008D516E"/>
    <w:rsid w:val="008D7F01"/>
    <w:rsid w:val="008F5F5E"/>
    <w:rsid w:val="00900EC4"/>
    <w:rsid w:val="00902B80"/>
    <w:rsid w:val="00906ABF"/>
    <w:rsid w:val="0090757B"/>
    <w:rsid w:val="00912414"/>
    <w:rsid w:val="00921E49"/>
    <w:rsid w:val="00922B62"/>
    <w:rsid w:val="009235CE"/>
    <w:rsid w:val="00933F55"/>
    <w:rsid w:val="00971847"/>
    <w:rsid w:val="0099629E"/>
    <w:rsid w:val="009C02E8"/>
    <w:rsid w:val="009E5792"/>
    <w:rsid w:val="00A21C63"/>
    <w:rsid w:val="00A34F38"/>
    <w:rsid w:val="00A3745E"/>
    <w:rsid w:val="00A727C2"/>
    <w:rsid w:val="00A7723C"/>
    <w:rsid w:val="00A927F1"/>
    <w:rsid w:val="00AA62C7"/>
    <w:rsid w:val="00AA7D7E"/>
    <w:rsid w:val="00AC3983"/>
    <w:rsid w:val="00AC52EA"/>
    <w:rsid w:val="00B00F49"/>
    <w:rsid w:val="00B23C21"/>
    <w:rsid w:val="00B40036"/>
    <w:rsid w:val="00B44120"/>
    <w:rsid w:val="00B51A1F"/>
    <w:rsid w:val="00B54076"/>
    <w:rsid w:val="00B639A2"/>
    <w:rsid w:val="00B73B85"/>
    <w:rsid w:val="00B8199E"/>
    <w:rsid w:val="00B971EC"/>
    <w:rsid w:val="00BA66D0"/>
    <w:rsid w:val="00BB7D1F"/>
    <w:rsid w:val="00BC456E"/>
    <w:rsid w:val="00BE2CA6"/>
    <w:rsid w:val="00C042BC"/>
    <w:rsid w:val="00C051BC"/>
    <w:rsid w:val="00C23345"/>
    <w:rsid w:val="00C3756B"/>
    <w:rsid w:val="00C641E1"/>
    <w:rsid w:val="00CB4915"/>
    <w:rsid w:val="00CB6D74"/>
    <w:rsid w:val="00CE5D98"/>
    <w:rsid w:val="00CF7771"/>
    <w:rsid w:val="00D06C42"/>
    <w:rsid w:val="00D073A9"/>
    <w:rsid w:val="00D23CE9"/>
    <w:rsid w:val="00D24F55"/>
    <w:rsid w:val="00D72381"/>
    <w:rsid w:val="00D86211"/>
    <w:rsid w:val="00D934BC"/>
    <w:rsid w:val="00DA614E"/>
    <w:rsid w:val="00DA7D11"/>
    <w:rsid w:val="00DB6389"/>
    <w:rsid w:val="00DD33EF"/>
    <w:rsid w:val="00DD5E5B"/>
    <w:rsid w:val="00DE18BA"/>
    <w:rsid w:val="00DE4D25"/>
    <w:rsid w:val="00E02DB1"/>
    <w:rsid w:val="00E2144B"/>
    <w:rsid w:val="00E2147B"/>
    <w:rsid w:val="00E222D7"/>
    <w:rsid w:val="00E24115"/>
    <w:rsid w:val="00E3779E"/>
    <w:rsid w:val="00E469F9"/>
    <w:rsid w:val="00E53CC1"/>
    <w:rsid w:val="00E5458F"/>
    <w:rsid w:val="00E85867"/>
    <w:rsid w:val="00E90A7E"/>
    <w:rsid w:val="00EE2BE4"/>
    <w:rsid w:val="00F00204"/>
    <w:rsid w:val="00F014A3"/>
    <w:rsid w:val="00F139B4"/>
    <w:rsid w:val="00F302EC"/>
    <w:rsid w:val="00F35038"/>
    <w:rsid w:val="00F4358E"/>
    <w:rsid w:val="00F74488"/>
    <w:rsid w:val="00F76E6B"/>
    <w:rsid w:val="00FA43E6"/>
    <w:rsid w:val="00FC1242"/>
    <w:rsid w:val="00FC7737"/>
    <w:rsid w:val="00FD4928"/>
    <w:rsid w:val="00FF17D0"/>
    <w:rsid w:val="00FF6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8B5A8"/>
  <w15:chartTrackingRefBased/>
  <w15:docId w15:val="{7B838889-5873-43CA-8A35-2352B9B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26A4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E4D25"/>
    <w:pPr>
      <w:ind w:left="720"/>
      <w:contextualSpacing/>
    </w:pPr>
  </w:style>
  <w:style w:type="character" w:styleId="CommentReference">
    <w:name w:val="annotation reference"/>
    <w:basedOn w:val="DefaultParagraphFont"/>
    <w:uiPriority w:val="99"/>
    <w:semiHidden/>
    <w:unhideWhenUsed/>
    <w:rsid w:val="00DE4D25"/>
    <w:rPr>
      <w:sz w:val="16"/>
      <w:szCs w:val="16"/>
    </w:rPr>
  </w:style>
  <w:style w:type="paragraph" w:styleId="CommentText">
    <w:name w:val="annotation text"/>
    <w:basedOn w:val="Normal"/>
    <w:link w:val="CommentTextChar"/>
    <w:uiPriority w:val="99"/>
    <w:unhideWhenUsed/>
    <w:rsid w:val="00DE4D25"/>
    <w:pPr>
      <w:spacing w:line="240" w:lineRule="auto"/>
    </w:pPr>
    <w:rPr>
      <w:sz w:val="20"/>
      <w:szCs w:val="20"/>
    </w:rPr>
  </w:style>
  <w:style w:type="character" w:customStyle="1" w:styleId="CommentTextChar">
    <w:name w:val="Comment Text Char"/>
    <w:basedOn w:val="DefaultParagraphFont"/>
    <w:link w:val="CommentText"/>
    <w:uiPriority w:val="99"/>
    <w:rsid w:val="00DE4D25"/>
    <w:rPr>
      <w:sz w:val="20"/>
      <w:szCs w:val="20"/>
    </w:rPr>
  </w:style>
  <w:style w:type="paragraph" w:styleId="CommentSubject">
    <w:name w:val="annotation subject"/>
    <w:basedOn w:val="CommentText"/>
    <w:next w:val="CommentText"/>
    <w:link w:val="CommentSubjectChar"/>
    <w:uiPriority w:val="99"/>
    <w:semiHidden/>
    <w:unhideWhenUsed/>
    <w:rsid w:val="00DE4D25"/>
    <w:rPr>
      <w:b/>
      <w:bCs/>
    </w:rPr>
  </w:style>
  <w:style w:type="character" w:customStyle="1" w:styleId="CommentSubjectChar">
    <w:name w:val="Comment Subject Char"/>
    <w:basedOn w:val="CommentTextChar"/>
    <w:link w:val="CommentSubject"/>
    <w:uiPriority w:val="99"/>
    <w:semiHidden/>
    <w:rsid w:val="00DE4D25"/>
    <w:rPr>
      <w:b/>
      <w:bCs/>
      <w:sz w:val="20"/>
      <w:szCs w:val="20"/>
    </w:rPr>
  </w:style>
  <w:style w:type="paragraph" w:styleId="BalloonText">
    <w:name w:val="Balloon Text"/>
    <w:basedOn w:val="Normal"/>
    <w:link w:val="BalloonTextChar"/>
    <w:uiPriority w:val="99"/>
    <w:semiHidden/>
    <w:unhideWhenUsed/>
    <w:rsid w:val="00DE4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25"/>
    <w:rPr>
      <w:rFonts w:ascii="Segoe UI" w:hAnsi="Segoe UI" w:cs="Segoe UI"/>
      <w:sz w:val="18"/>
      <w:szCs w:val="18"/>
    </w:rPr>
  </w:style>
  <w:style w:type="paragraph" w:styleId="Header">
    <w:name w:val="header"/>
    <w:basedOn w:val="Normal"/>
    <w:link w:val="HeaderChar"/>
    <w:uiPriority w:val="99"/>
    <w:unhideWhenUsed/>
    <w:rsid w:val="00113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CDD"/>
  </w:style>
  <w:style w:type="paragraph" w:styleId="Footer">
    <w:name w:val="footer"/>
    <w:basedOn w:val="Normal"/>
    <w:link w:val="FooterChar"/>
    <w:uiPriority w:val="99"/>
    <w:unhideWhenUsed/>
    <w:rsid w:val="00113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CDD"/>
  </w:style>
  <w:style w:type="table" w:styleId="TableGrid">
    <w:name w:val="Table Grid"/>
    <w:basedOn w:val="TableNormal"/>
    <w:uiPriority w:val="59"/>
    <w:rsid w:val="00D86211"/>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26A4C"/>
    <w:rPr>
      <w:rFonts w:asciiTheme="majorHAnsi" w:eastAsiaTheme="majorEastAsia" w:hAnsiTheme="majorHAnsi" w:cstheme="majorBidi"/>
      <w:color w:val="2E74B5" w:themeColor="accent1" w:themeShade="BF"/>
      <w:sz w:val="26"/>
      <w:szCs w:val="26"/>
      <w:lang w:val="en-US"/>
    </w:rPr>
  </w:style>
  <w:style w:type="paragraph" w:styleId="Title">
    <w:name w:val="Title"/>
    <w:basedOn w:val="Normal"/>
    <w:next w:val="Normal"/>
    <w:link w:val="TitleChar"/>
    <w:uiPriority w:val="10"/>
    <w:qFormat/>
    <w:rsid w:val="00123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F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69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7501">
      <w:bodyDiv w:val="1"/>
      <w:marLeft w:val="0"/>
      <w:marRight w:val="0"/>
      <w:marTop w:val="0"/>
      <w:marBottom w:val="0"/>
      <w:divBdr>
        <w:top w:val="none" w:sz="0" w:space="0" w:color="auto"/>
        <w:left w:val="none" w:sz="0" w:space="0" w:color="auto"/>
        <w:bottom w:val="none" w:sz="0" w:space="0" w:color="auto"/>
        <w:right w:val="none" w:sz="0" w:space="0" w:color="auto"/>
      </w:divBdr>
    </w:div>
    <w:div w:id="809784041">
      <w:bodyDiv w:val="1"/>
      <w:marLeft w:val="0"/>
      <w:marRight w:val="0"/>
      <w:marTop w:val="0"/>
      <w:marBottom w:val="0"/>
      <w:divBdr>
        <w:top w:val="none" w:sz="0" w:space="0" w:color="auto"/>
        <w:left w:val="none" w:sz="0" w:space="0" w:color="auto"/>
        <w:bottom w:val="none" w:sz="0" w:space="0" w:color="auto"/>
        <w:right w:val="none" w:sz="0" w:space="0" w:color="auto"/>
      </w:divBdr>
      <w:divsChild>
        <w:div w:id="862131020">
          <w:marLeft w:val="0"/>
          <w:marRight w:val="0"/>
          <w:marTop w:val="0"/>
          <w:marBottom w:val="0"/>
          <w:divBdr>
            <w:top w:val="none" w:sz="0" w:space="0" w:color="auto"/>
            <w:left w:val="none" w:sz="0" w:space="0" w:color="auto"/>
            <w:bottom w:val="none" w:sz="0" w:space="0" w:color="auto"/>
            <w:right w:val="none" w:sz="0" w:space="0" w:color="auto"/>
          </w:divBdr>
        </w:div>
        <w:div w:id="1288970898">
          <w:marLeft w:val="0"/>
          <w:marRight w:val="0"/>
          <w:marTop w:val="0"/>
          <w:marBottom w:val="0"/>
          <w:divBdr>
            <w:top w:val="none" w:sz="0" w:space="0" w:color="auto"/>
            <w:left w:val="none" w:sz="0" w:space="0" w:color="auto"/>
            <w:bottom w:val="none" w:sz="0" w:space="0" w:color="auto"/>
            <w:right w:val="none" w:sz="0" w:space="0" w:color="auto"/>
          </w:divBdr>
        </w:div>
        <w:div w:id="1304506171">
          <w:marLeft w:val="0"/>
          <w:marRight w:val="0"/>
          <w:marTop w:val="0"/>
          <w:marBottom w:val="0"/>
          <w:divBdr>
            <w:top w:val="none" w:sz="0" w:space="0" w:color="auto"/>
            <w:left w:val="none" w:sz="0" w:space="0" w:color="auto"/>
            <w:bottom w:val="none" w:sz="0" w:space="0" w:color="auto"/>
            <w:right w:val="none" w:sz="0" w:space="0" w:color="auto"/>
          </w:divBdr>
        </w:div>
        <w:div w:id="265311897">
          <w:marLeft w:val="0"/>
          <w:marRight w:val="0"/>
          <w:marTop w:val="0"/>
          <w:marBottom w:val="0"/>
          <w:divBdr>
            <w:top w:val="none" w:sz="0" w:space="0" w:color="auto"/>
            <w:left w:val="none" w:sz="0" w:space="0" w:color="auto"/>
            <w:bottom w:val="none" w:sz="0" w:space="0" w:color="auto"/>
            <w:right w:val="none" w:sz="0" w:space="0" w:color="auto"/>
          </w:divBdr>
        </w:div>
        <w:div w:id="1202481206">
          <w:marLeft w:val="0"/>
          <w:marRight w:val="0"/>
          <w:marTop w:val="0"/>
          <w:marBottom w:val="0"/>
          <w:divBdr>
            <w:top w:val="none" w:sz="0" w:space="0" w:color="auto"/>
            <w:left w:val="none" w:sz="0" w:space="0" w:color="auto"/>
            <w:bottom w:val="none" w:sz="0" w:space="0" w:color="auto"/>
            <w:right w:val="none" w:sz="0" w:space="0" w:color="auto"/>
          </w:divBdr>
        </w:div>
        <w:div w:id="433866449">
          <w:marLeft w:val="0"/>
          <w:marRight w:val="0"/>
          <w:marTop w:val="0"/>
          <w:marBottom w:val="0"/>
          <w:divBdr>
            <w:top w:val="none" w:sz="0" w:space="0" w:color="auto"/>
            <w:left w:val="none" w:sz="0" w:space="0" w:color="auto"/>
            <w:bottom w:val="none" w:sz="0" w:space="0" w:color="auto"/>
            <w:right w:val="none" w:sz="0" w:space="0" w:color="auto"/>
          </w:divBdr>
        </w:div>
        <w:div w:id="1463645426">
          <w:marLeft w:val="0"/>
          <w:marRight w:val="0"/>
          <w:marTop w:val="0"/>
          <w:marBottom w:val="0"/>
          <w:divBdr>
            <w:top w:val="none" w:sz="0" w:space="0" w:color="auto"/>
            <w:left w:val="none" w:sz="0" w:space="0" w:color="auto"/>
            <w:bottom w:val="none" w:sz="0" w:space="0" w:color="auto"/>
            <w:right w:val="none" w:sz="0" w:space="0" w:color="auto"/>
          </w:divBdr>
        </w:div>
        <w:div w:id="492185470">
          <w:marLeft w:val="0"/>
          <w:marRight w:val="0"/>
          <w:marTop w:val="0"/>
          <w:marBottom w:val="0"/>
          <w:divBdr>
            <w:top w:val="none" w:sz="0" w:space="0" w:color="auto"/>
            <w:left w:val="none" w:sz="0" w:space="0" w:color="auto"/>
            <w:bottom w:val="none" w:sz="0" w:space="0" w:color="auto"/>
            <w:right w:val="none" w:sz="0" w:space="0" w:color="auto"/>
          </w:divBdr>
        </w:div>
      </w:divsChild>
    </w:div>
    <w:div w:id="1266889458">
      <w:bodyDiv w:val="1"/>
      <w:marLeft w:val="0"/>
      <w:marRight w:val="0"/>
      <w:marTop w:val="0"/>
      <w:marBottom w:val="0"/>
      <w:divBdr>
        <w:top w:val="none" w:sz="0" w:space="0" w:color="auto"/>
        <w:left w:val="none" w:sz="0" w:space="0" w:color="auto"/>
        <w:bottom w:val="none" w:sz="0" w:space="0" w:color="auto"/>
        <w:right w:val="none" w:sz="0" w:space="0" w:color="auto"/>
      </w:divBdr>
    </w:div>
    <w:div w:id="14273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B149-D09F-4082-80B8-08BB9444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Jagar</dc:creator>
  <cp:keywords/>
  <dc:description/>
  <cp:lastModifiedBy>Uzma Patel</cp:lastModifiedBy>
  <cp:revision>12</cp:revision>
  <cp:lastPrinted>2020-05-25T21:38:00Z</cp:lastPrinted>
  <dcterms:created xsi:type="dcterms:W3CDTF">2025-05-14T13:13:00Z</dcterms:created>
  <dcterms:modified xsi:type="dcterms:W3CDTF">2025-05-29T14:45:00Z</dcterms:modified>
</cp:coreProperties>
</file>