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C303" w14:textId="10454A55" w:rsidR="002C5731" w:rsidRPr="002C5731" w:rsidRDefault="002C5731" w:rsidP="002C5731">
      <w:pPr>
        <w:jc w:val="center"/>
        <w:rPr>
          <w:b/>
          <w:bCs/>
          <w:sz w:val="32"/>
          <w:szCs w:val="32"/>
          <w:u w:val="single"/>
        </w:rPr>
      </w:pPr>
      <w:r w:rsidRPr="002C5731">
        <w:rPr>
          <w:b/>
          <w:bCs/>
          <w:sz w:val="32"/>
          <w:szCs w:val="32"/>
          <w:u w:val="single"/>
        </w:rPr>
        <w:t>Wellness</w:t>
      </w:r>
      <w:r w:rsidR="00562121">
        <w:rPr>
          <w:b/>
          <w:bCs/>
          <w:sz w:val="32"/>
          <w:szCs w:val="32"/>
          <w:u w:val="single"/>
        </w:rPr>
        <w:t xml:space="preserve"> at </w:t>
      </w:r>
      <w:r w:rsidRPr="002C5731">
        <w:rPr>
          <w:b/>
          <w:bCs/>
          <w:sz w:val="32"/>
          <w:szCs w:val="32"/>
          <w:u w:val="single"/>
        </w:rPr>
        <w:t>Work Website Scavenger Hunt</w:t>
      </w:r>
    </w:p>
    <w:p w14:paraId="0B9135F5" w14:textId="609566FE" w:rsidR="002C5731" w:rsidRDefault="002C5731" w:rsidP="002C5731">
      <w:r>
        <w:rPr>
          <w:b/>
          <w:bCs/>
          <w:sz w:val="32"/>
          <w:szCs w:val="32"/>
        </w:rPr>
        <w:br/>
      </w:r>
      <w:r w:rsidR="00473D4F">
        <w:t>Take part in the</w:t>
      </w:r>
      <w:r>
        <w:t xml:space="preserve"> below</w:t>
      </w:r>
      <w:r w:rsidR="00473D4F">
        <w:t xml:space="preserve"> Wellness</w:t>
      </w:r>
      <w:r w:rsidR="005007AD">
        <w:t xml:space="preserve"> at </w:t>
      </w:r>
      <w:r w:rsidR="00473D4F">
        <w:t xml:space="preserve">Work Website Scavenger Hunt to help familiarize yourself and navigate the revamped </w:t>
      </w:r>
      <w:hyperlink r:id="rId5" w:history="1">
        <w:r w:rsidRPr="002C5731">
          <w:rPr>
            <w:rStyle w:val="Hyperlink"/>
          </w:rPr>
          <w:t>Wellness</w:t>
        </w:r>
        <w:r w:rsidR="005007AD">
          <w:rPr>
            <w:rStyle w:val="Hyperlink"/>
          </w:rPr>
          <w:t xml:space="preserve"> at </w:t>
        </w:r>
        <w:r w:rsidRPr="002C5731">
          <w:rPr>
            <w:rStyle w:val="Hyperlink"/>
          </w:rPr>
          <w:t>Work web</w:t>
        </w:r>
        <w:r w:rsidR="00473D4F" w:rsidRPr="002C5731">
          <w:rPr>
            <w:rStyle w:val="Hyperlink"/>
          </w:rPr>
          <w:t>site</w:t>
        </w:r>
      </w:hyperlink>
      <w:r>
        <w:t>, previously known as ‘Healthy Workplace’</w:t>
      </w:r>
      <w:r w:rsidR="00C11602">
        <w:t xml:space="preserve"> and ‘Wellness and Accessibility’</w:t>
      </w:r>
      <w:r w:rsidR="00473D4F">
        <w:t xml:space="preserve">.  </w:t>
      </w:r>
    </w:p>
    <w:p w14:paraId="240C9537" w14:textId="77777777" w:rsidR="002C5731" w:rsidRDefault="002C5731" w:rsidP="002C5731"/>
    <w:p w14:paraId="6B98BC46" w14:textId="35F38776" w:rsidR="002C5731" w:rsidRDefault="002C5731" w:rsidP="002C5731">
      <w:r>
        <w:rPr>
          <w:u w:val="single"/>
        </w:rPr>
        <w:t>Enter the Draw</w:t>
      </w:r>
      <w:r>
        <w:t xml:space="preserve">: </w:t>
      </w:r>
      <w:r w:rsidRPr="002C5731">
        <w:t>Once</w:t>
      </w:r>
      <w:r>
        <w:t xml:space="preserve"> you’ve completed the scavenger hunt, visit this </w:t>
      </w:r>
      <w:hyperlink r:id="rId6" w:history="1">
        <w:r w:rsidR="00554339" w:rsidRPr="004C7644">
          <w:rPr>
            <w:rStyle w:val="Hyperlink"/>
          </w:rPr>
          <w:t>Google Form Link</w:t>
        </w:r>
      </w:hyperlink>
      <w:r w:rsidR="00554339">
        <w:t xml:space="preserve"> </w:t>
      </w:r>
      <w:r>
        <w:t>to enter your name into the random draw to win a wellness prize pack.</w:t>
      </w:r>
      <w:r w:rsidR="00554339">
        <w:t xml:space="preserve">  </w:t>
      </w:r>
      <w:r w:rsidR="00554339" w:rsidRPr="00554339">
        <w:rPr>
          <w:u w:val="single"/>
        </w:rPr>
        <w:t>Note:</w:t>
      </w:r>
      <w:r w:rsidR="00554339">
        <w:t xml:space="preserve"> You are not required to submit the answers to the scavenger hunt</w:t>
      </w:r>
      <w:proofErr w:type="gramStart"/>
      <w:r w:rsidR="00554339">
        <w:t>.</w:t>
      </w:r>
      <w:r>
        <w:t xml:space="preserve">  </w:t>
      </w:r>
      <w:proofErr w:type="gramEnd"/>
      <w:r>
        <w:br/>
      </w:r>
    </w:p>
    <w:p w14:paraId="5D43B3B6" w14:textId="77777777" w:rsidR="002C5731" w:rsidRPr="002C5731" w:rsidRDefault="002C5731" w:rsidP="002C5731">
      <w:r w:rsidRPr="002C5731">
        <w:rPr>
          <w:u w:val="single"/>
        </w:rPr>
        <w:t>Timelines:</w:t>
      </w:r>
    </w:p>
    <w:p w14:paraId="6E4CBC1E" w14:textId="40502261" w:rsidR="002C5731" w:rsidRDefault="002C5731" w:rsidP="002C5731">
      <w:pPr>
        <w:pStyle w:val="ListParagraph"/>
        <w:numPr>
          <w:ilvl w:val="0"/>
          <w:numId w:val="2"/>
        </w:numPr>
      </w:pPr>
      <w:r>
        <w:t>Contest closes on Friday, February 17, 2023</w:t>
      </w:r>
      <w:proofErr w:type="gramStart"/>
      <w:r>
        <w:t xml:space="preserve">.  </w:t>
      </w:r>
      <w:proofErr w:type="gramEnd"/>
    </w:p>
    <w:p w14:paraId="0D525B6A" w14:textId="6A814FFB" w:rsidR="00473D4F" w:rsidRDefault="002C5731" w:rsidP="002C5731">
      <w:pPr>
        <w:pStyle w:val="ListParagraph"/>
        <w:numPr>
          <w:ilvl w:val="0"/>
          <w:numId w:val="2"/>
        </w:numPr>
      </w:pPr>
      <w:r>
        <w:t xml:space="preserve">Winners will </w:t>
      </w:r>
      <w:proofErr w:type="gramStart"/>
      <w:r>
        <w:t>be announced</w:t>
      </w:r>
      <w:proofErr w:type="gramEnd"/>
      <w:r>
        <w:t xml:space="preserve"> on Tuesday, February 21, 2023.</w:t>
      </w:r>
    </w:p>
    <w:p w14:paraId="7DE63B41" w14:textId="2B37863B" w:rsidR="002C5731" w:rsidRDefault="002C5731" w:rsidP="002C5731"/>
    <w:p w14:paraId="0C25401B" w14:textId="0AE5618A" w:rsidR="002C5731" w:rsidRPr="002C5731" w:rsidRDefault="002C5731" w:rsidP="002C5731">
      <w:r>
        <w:rPr>
          <w:u w:val="single"/>
        </w:rPr>
        <w:t>Scavenger Hunt</w:t>
      </w:r>
      <w:r w:rsidR="004139A4">
        <w:rPr>
          <w:u w:val="single"/>
        </w:rPr>
        <w:t xml:space="preserve"> Questions</w:t>
      </w:r>
      <w:r>
        <w:t>:</w:t>
      </w:r>
    </w:p>
    <w:p w14:paraId="055E7694" w14:textId="47A9940E" w:rsidR="002C5731" w:rsidRDefault="002C5731" w:rsidP="002C5731">
      <w:pPr>
        <w:pStyle w:val="ListParagraph"/>
        <w:numPr>
          <w:ilvl w:val="0"/>
          <w:numId w:val="3"/>
        </w:numPr>
      </w:pPr>
      <w:r>
        <w:t>What is the phone number</w:t>
      </w:r>
      <w:r w:rsidR="00D60D73">
        <w:t xml:space="preserve"> to reach Ontario Tech University’s Employee &amp; Family Assistance Program (EFAP) provider, LifeWorks, which provides free, immediate, and confidential assistance for any work, health, or life concern</w:t>
      </w:r>
      <w:proofErr w:type="gramStart"/>
      <w:r w:rsidR="00D60D73">
        <w:t xml:space="preserve">.  </w:t>
      </w:r>
      <w:proofErr w:type="gramEnd"/>
      <w:r w:rsidR="00D60D73">
        <w:t>LifeWorks is available 24/7/365 to employees and their dependents.</w:t>
      </w:r>
      <w:r w:rsidR="00025D6E">
        <w:br/>
      </w:r>
      <w:r w:rsidR="00025D6E" w:rsidRPr="00C50834">
        <w:rPr>
          <w:u w:val="single"/>
        </w:rPr>
        <w:t>Tip:</w:t>
      </w:r>
      <w:r w:rsidR="00025D6E">
        <w:t xml:space="preserve"> Add this number to your cell phone as a </w:t>
      </w:r>
      <w:r w:rsidR="00C50834">
        <w:t>Contact for quick access.</w:t>
      </w:r>
      <w:r w:rsidR="00C50834">
        <w:br/>
      </w:r>
    </w:p>
    <w:p w14:paraId="754FDBC9" w14:textId="7D6D735C" w:rsidR="00C50834" w:rsidRDefault="00C50834" w:rsidP="00C50834">
      <w:pPr>
        <w:pStyle w:val="ListParagraph"/>
        <w:numPr>
          <w:ilvl w:val="0"/>
          <w:numId w:val="3"/>
        </w:numPr>
      </w:pPr>
      <w:r>
        <w:t>As an employee you are in a key position to see warning signs that may indicate a colleague needs assistance</w:t>
      </w:r>
      <w:proofErr w:type="gramStart"/>
      <w:r>
        <w:t>.  Let’s</w:t>
      </w:r>
      <w:proofErr w:type="gramEnd"/>
      <w:r>
        <w:t xml:space="preserve"> support one another by using the revised REACH Guidelines for Employees.  Where can you find the revised guidelines</w:t>
      </w:r>
      <w:r w:rsidR="004139A4">
        <w:t xml:space="preserve"> on the website</w:t>
      </w:r>
      <w:r>
        <w:t>?</w:t>
      </w:r>
    </w:p>
    <w:p w14:paraId="16AD531A" w14:textId="44221B3A" w:rsidR="00C50834" w:rsidRDefault="00CE3BEF" w:rsidP="00C50834">
      <w:pPr>
        <w:pStyle w:val="ListParagraph"/>
      </w:pPr>
      <w:r>
        <w:rPr>
          <w:u w:val="single"/>
        </w:rPr>
        <w:t>Tip</w:t>
      </w:r>
      <w:r w:rsidR="00C50834" w:rsidRPr="00C50834">
        <w:rPr>
          <w:u w:val="single"/>
        </w:rPr>
        <w:t>:</w:t>
      </w:r>
      <w:r w:rsidR="00C50834">
        <w:t xml:space="preserve"> </w:t>
      </w:r>
      <w:r>
        <w:t xml:space="preserve">There are also </w:t>
      </w:r>
      <w:hyperlink r:id="rId7" w:history="1">
        <w:r w:rsidRPr="00CE3BEF">
          <w:rPr>
            <w:rStyle w:val="Hyperlink"/>
          </w:rPr>
          <w:t>REACH guidelines for Faculty &amp; Staff to support their student’s mental health</w:t>
        </w:r>
      </w:hyperlink>
      <w:r>
        <w:t>.</w:t>
      </w:r>
      <w:r w:rsidR="00C50834">
        <w:br/>
      </w:r>
    </w:p>
    <w:p w14:paraId="761219BB" w14:textId="11B78260" w:rsidR="00276CBA" w:rsidRDefault="00276CBA" w:rsidP="00C50834">
      <w:pPr>
        <w:pStyle w:val="ListParagraph"/>
        <w:numPr>
          <w:ilvl w:val="0"/>
          <w:numId w:val="3"/>
        </w:numPr>
      </w:pPr>
      <w:r>
        <w:t>Wh</w:t>
      </w:r>
      <w:r w:rsidR="00554339">
        <w:t xml:space="preserve">at is the date of the first employee session of </w:t>
      </w:r>
      <w:r>
        <w:rPr>
          <w:i/>
          <w:iCs/>
        </w:rPr>
        <w:t>The Working Mind</w:t>
      </w:r>
      <w:r>
        <w:t xml:space="preserve"> training?</w:t>
      </w:r>
    </w:p>
    <w:p w14:paraId="54C169FD" w14:textId="2550B4C7" w:rsidR="00276CBA" w:rsidRPr="00276CBA" w:rsidRDefault="00276CBA" w:rsidP="00276CBA">
      <w:pPr>
        <w:pStyle w:val="ListParagraph"/>
      </w:pPr>
      <w:r w:rsidRPr="00276CBA">
        <w:rPr>
          <w:u w:val="single"/>
        </w:rPr>
        <w:t>Note:</w:t>
      </w:r>
      <w:r>
        <w:t xml:space="preserve"> There are also </w:t>
      </w:r>
      <w:r>
        <w:rPr>
          <w:i/>
          <w:iCs/>
        </w:rPr>
        <w:t>The Working Mind</w:t>
      </w:r>
      <w:r>
        <w:t xml:space="preserve"> for </w:t>
      </w:r>
      <w:r w:rsidR="00554339">
        <w:t>m</w:t>
      </w:r>
      <w:r>
        <w:t>anager</w:t>
      </w:r>
      <w:r w:rsidR="00554339">
        <w:t xml:space="preserve"> </w:t>
      </w:r>
      <w:r>
        <w:t>s</w:t>
      </w:r>
      <w:r w:rsidR="00554339">
        <w:t>essions</w:t>
      </w:r>
      <w:r>
        <w:t xml:space="preserve"> – registration for both </w:t>
      </w:r>
      <w:r w:rsidR="00554339">
        <w:t>offerings</w:t>
      </w:r>
      <w:r>
        <w:t xml:space="preserve"> is open now – register today!</w:t>
      </w:r>
      <w:r>
        <w:br/>
      </w:r>
    </w:p>
    <w:p w14:paraId="0A7C149A" w14:textId="416F66B1" w:rsidR="00276CBA" w:rsidRDefault="00276CBA" w:rsidP="00C50834">
      <w:pPr>
        <w:pStyle w:val="ListParagraph"/>
        <w:numPr>
          <w:ilvl w:val="0"/>
          <w:numId w:val="3"/>
        </w:numPr>
      </w:pPr>
      <w:r>
        <w:t>How long does it take to become Mindsight certified?</w:t>
      </w:r>
      <w:r>
        <w:br/>
      </w:r>
      <w:r w:rsidRPr="00276CBA">
        <w:rPr>
          <w:u w:val="single"/>
        </w:rPr>
        <w:t>Hint:</w:t>
      </w:r>
      <w:r>
        <w:t xml:space="preserve"> You could do it today!</w:t>
      </w:r>
      <w:r>
        <w:br/>
      </w:r>
    </w:p>
    <w:p w14:paraId="2B03B0FD" w14:textId="1B5EC256" w:rsidR="00C50834" w:rsidRDefault="00DD1EC0" w:rsidP="00C50834">
      <w:pPr>
        <w:pStyle w:val="ListParagraph"/>
        <w:numPr>
          <w:ilvl w:val="0"/>
          <w:numId w:val="3"/>
        </w:numPr>
      </w:pPr>
      <w:r>
        <w:t>Health practices stem from various wellness dimensions</w:t>
      </w:r>
      <w:proofErr w:type="gramStart"/>
      <w:r>
        <w:t xml:space="preserve">.  </w:t>
      </w:r>
      <w:proofErr w:type="gramEnd"/>
      <w:r>
        <w:t>Proactively embedding health practices into our daily routines bolsters our resiliency</w:t>
      </w:r>
      <w:proofErr w:type="gramStart"/>
      <w:r>
        <w:t xml:space="preserve">.  </w:t>
      </w:r>
      <w:proofErr w:type="gramEnd"/>
      <w:r w:rsidR="00C50834">
        <w:t>What are the seven dimensions of wellness?</w:t>
      </w:r>
      <w:r>
        <w:br/>
      </w:r>
      <w:r>
        <w:rPr>
          <w:u w:val="single"/>
        </w:rPr>
        <w:t>Tip:</w:t>
      </w:r>
      <w:r>
        <w:t xml:space="preserve"> Visit the Well-being resources webpage to access ideas and resources to support your self-care and well-being.</w:t>
      </w:r>
      <w:r w:rsidR="00952ACB">
        <w:br/>
      </w:r>
    </w:p>
    <w:p w14:paraId="6C1DB35E" w14:textId="007A91D3" w:rsidR="00952ACB" w:rsidRDefault="00952ACB" w:rsidP="00C50834">
      <w:pPr>
        <w:pStyle w:val="ListParagraph"/>
        <w:numPr>
          <w:ilvl w:val="0"/>
          <w:numId w:val="3"/>
        </w:numPr>
      </w:pPr>
      <w:bookmarkStart w:id="0" w:name="_Hlk123714763"/>
      <w:r>
        <w:t>Did you know that a</w:t>
      </w:r>
      <w:r w:rsidRPr="00952ACB">
        <w:t>n effective health and safety management system relies on hazard identification and reporting as part of normal work practices</w:t>
      </w:r>
      <w:proofErr w:type="gramStart"/>
      <w:r>
        <w:t xml:space="preserve">?  </w:t>
      </w:r>
      <w:proofErr w:type="gramEnd"/>
      <w:r>
        <w:t>The Hazard Reporting Form should be used to report and record a hazardous work condition or practice on campus property or within any campus building</w:t>
      </w:r>
      <w:proofErr w:type="gramStart"/>
      <w:r>
        <w:t xml:space="preserve">.  </w:t>
      </w:r>
      <w:proofErr w:type="gramEnd"/>
      <w:r>
        <w:t>How many sections are in the Hazard Reporting Form?</w:t>
      </w:r>
      <w:r>
        <w:br/>
      </w:r>
      <w:r w:rsidRPr="00952ACB">
        <w:rPr>
          <w:u w:val="single"/>
        </w:rPr>
        <w:t>Note:</w:t>
      </w:r>
      <w:r>
        <w:t xml:space="preserve"> </w:t>
      </w:r>
      <w:r w:rsidRPr="00952ACB">
        <w:t xml:space="preserve">All completed hazard report forms will be reviewed by the Health and Safety Office to identify corrective actions, improvements or </w:t>
      </w:r>
      <w:proofErr w:type="gramStart"/>
      <w:r w:rsidRPr="00952ACB">
        <w:t>proactive</w:t>
      </w:r>
      <w:proofErr w:type="gramEnd"/>
      <w:r w:rsidRPr="00952ACB">
        <w:t xml:space="preserve"> initiatives required to address and correct the hazard or safety concern.</w:t>
      </w:r>
      <w:r w:rsidR="00BA6D08">
        <w:br/>
      </w:r>
    </w:p>
    <w:p w14:paraId="5FDE03C0" w14:textId="336879A6" w:rsidR="00BA6D08" w:rsidRDefault="00F00897" w:rsidP="00C50834">
      <w:pPr>
        <w:pStyle w:val="ListParagraph"/>
        <w:numPr>
          <w:ilvl w:val="0"/>
          <w:numId w:val="3"/>
        </w:numPr>
      </w:pPr>
      <w:r>
        <w:t xml:space="preserve">True or False: The Accident Injury Form </w:t>
      </w:r>
      <w:r w:rsidRPr="00F00897">
        <w:t>is to be used to report all accidents and injuries</w:t>
      </w:r>
      <w:r w:rsidR="000173E7">
        <w:t xml:space="preserve"> (regardless if they have been reported to or involved security)</w:t>
      </w:r>
      <w:r w:rsidRPr="00F00897">
        <w:t xml:space="preserve"> which involve full or part time faculty and staff, students, visitors, or contractors and according to the </w:t>
      </w:r>
      <w:hyperlink r:id="rId8" w:history="1">
        <w:r w:rsidRPr="00F00897">
          <w:rPr>
            <w:rStyle w:val="Hyperlink"/>
          </w:rPr>
          <w:t>Accident Reporting Procedure</w:t>
        </w:r>
      </w:hyperlink>
      <w:r w:rsidRPr="00F00897">
        <w:t>.</w:t>
      </w:r>
      <w:r>
        <w:br/>
      </w:r>
      <w:r>
        <w:rPr>
          <w:u w:val="single"/>
        </w:rPr>
        <w:t>Did you know?</w:t>
      </w:r>
      <w:r>
        <w:t xml:space="preserve"> All reportable incidents must </w:t>
      </w:r>
      <w:proofErr w:type="gramStart"/>
      <w:r>
        <w:t>be reported</w:t>
      </w:r>
      <w:proofErr w:type="gramEnd"/>
      <w:r>
        <w:t xml:space="preserve"> within 24 hours using the online Accident/Injury Form.</w:t>
      </w:r>
    </w:p>
    <w:bookmarkEnd w:id="0"/>
    <w:p w14:paraId="21202E54" w14:textId="26A030EA" w:rsidR="002C5731" w:rsidRPr="002C5731" w:rsidRDefault="002C5731" w:rsidP="002C5731">
      <w:pPr>
        <w:rPr>
          <w:b/>
          <w:bCs/>
        </w:rPr>
      </w:pPr>
    </w:p>
    <w:p w14:paraId="6C31F0A1" w14:textId="7E32FD34" w:rsidR="004811BC" w:rsidRDefault="004811BC"/>
    <w:p w14:paraId="0528BB11" w14:textId="5A352C42" w:rsidR="00431EBD" w:rsidRPr="00431EBD" w:rsidRDefault="00431EBD" w:rsidP="00431EBD">
      <w:pPr>
        <w:jc w:val="center"/>
        <w:rPr>
          <w:b/>
          <w:bCs/>
          <w:sz w:val="24"/>
          <w:szCs w:val="24"/>
        </w:rPr>
      </w:pPr>
      <w:r w:rsidRPr="00431EBD">
        <w:rPr>
          <w:b/>
          <w:bCs/>
          <w:sz w:val="24"/>
          <w:szCs w:val="24"/>
        </w:rPr>
        <w:t>Thank you for completing the Wellness at Work Website Scavenger Hunt</w:t>
      </w:r>
      <w:proofErr w:type="gramStart"/>
      <w:r w:rsidRPr="00431EBD">
        <w:rPr>
          <w:b/>
          <w:bCs/>
          <w:sz w:val="24"/>
          <w:szCs w:val="24"/>
        </w:rPr>
        <w:t xml:space="preserve">!  </w:t>
      </w:r>
      <w:proofErr w:type="gramEnd"/>
      <w:r w:rsidRPr="00431EBD">
        <w:rPr>
          <w:b/>
          <w:bCs/>
          <w:sz w:val="24"/>
          <w:szCs w:val="24"/>
        </w:rPr>
        <w:br/>
      </w:r>
      <w:r w:rsidRPr="00431EBD">
        <w:rPr>
          <w:b/>
          <w:bCs/>
          <w:sz w:val="24"/>
          <w:szCs w:val="24"/>
        </w:rPr>
        <w:br/>
        <w:t>Vi</w:t>
      </w:r>
      <w:r w:rsidRPr="00431EBD">
        <w:rPr>
          <w:b/>
          <w:bCs/>
          <w:sz w:val="24"/>
          <w:szCs w:val="24"/>
        </w:rPr>
        <w:t xml:space="preserve">sit this </w:t>
      </w:r>
      <w:hyperlink r:id="rId9" w:history="1">
        <w:r w:rsidRPr="00431EBD">
          <w:rPr>
            <w:rStyle w:val="Hyperlink"/>
            <w:b/>
            <w:bCs/>
            <w:sz w:val="24"/>
            <w:szCs w:val="24"/>
          </w:rPr>
          <w:t>Google Form Link</w:t>
        </w:r>
      </w:hyperlink>
      <w:r w:rsidRPr="00431EBD">
        <w:rPr>
          <w:b/>
          <w:bCs/>
          <w:sz w:val="24"/>
          <w:szCs w:val="24"/>
        </w:rPr>
        <w:t xml:space="preserve"> to enter your name into the random draw to win a wellness prize pack.</w:t>
      </w:r>
    </w:p>
    <w:sectPr w:rsidR="00431EBD" w:rsidRPr="00431EBD" w:rsidSect="00CE3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AB8"/>
    <w:multiLevelType w:val="hybridMultilevel"/>
    <w:tmpl w:val="78E2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801"/>
    <w:multiLevelType w:val="multilevel"/>
    <w:tmpl w:val="55E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41733"/>
    <w:multiLevelType w:val="hybridMultilevel"/>
    <w:tmpl w:val="4CC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3313">
    <w:abstractNumId w:val="1"/>
  </w:num>
  <w:num w:numId="2" w16cid:durableId="1281571505">
    <w:abstractNumId w:val="2"/>
  </w:num>
  <w:num w:numId="3" w16cid:durableId="57023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4F"/>
    <w:rsid w:val="000173E7"/>
    <w:rsid w:val="00025D6E"/>
    <w:rsid w:val="00276CBA"/>
    <w:rsid w:val="002C5731"/>
    <w:rsid w:val="004139A4"/>
    <w:rsid w:val="00431EBD"/>
    <w:rsid w:val="00473D4F"/>
    <w:rsid w:val="004811BC"/>
    <w:rsid w:val="004C7644"/>
    <w:rsid w:val="005007AD"/>
    <w:rsid w:val="00554339"/>
    <w:rsid w:val="00562121"/>
    <w:rsid w:val="00952ACB"/>
    <w:rsid w:val="00B918E0"/>
    <w:rsid w:val="00BA6D08"/>
    <w:rsid w:val="00C11602"/>
    <w:rsid w:val="00C50834"/>
    <w:rsid w:val="00C7267F"/>
    <w:rsid w:val="00CE3BEF"/>
    <w:rsid w:val="00D60D73"/>
    <w:rsid w:val="00DB5FC5"/>
    <w:rsid w:val="00DD1EC0"/>
    <w:rsid w:val="00E432E7"/>
    <w:rsid w:val="00F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E131"/>
  <w15:chartTrackingRefBased/>
  <w15:docId w15:val="{3E88B009-9259-44E6-AAD6-B974244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D4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D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7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ntariotechu.ca/health-and-safety/forms/accident-injury-for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d.ontariotechu.ca/shared/department/student-life/student-mental-health-services/employeementalhealth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qp6E5ELpasR5LtD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ontariotechu.ca/wellness-accessibility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wqp6E5ELpasR5Lt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Arbic</dc:creator>
  <cp:keywords/>
  <dc:description/>
  <cp:lastModifiedBy>Elise Arbic</cp:lastModifiedBy>
  <cp:revision>5</cp:revision>
  <dcterms:created xsi:type="dcterms:W3CDTF">2023-01-12T20:36:00Z</dcterms:created>
  <dcterms:modified xsi:type="dcterms:W3CDTF">2023-01-12T21:02:00Z</dcterms:modified>
</cp:coreProperties>
</file>